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54A71" w14:textId="5E1A1EA4" w:rsidR="0060209E" w:rsidRDefault="0060209E" w:rsidP="00C02D00">
      <w:pPr>
        <w:jc w:val="center"/>
        <w:rPr>
          <w:b/>
          <w:sz w:val="36"/>
          <w:szCs w:val="36"/>
          <w:u w:val="single"/>
        </w:rPr>
      </w:pPr>
      <w:r>
        <w:rPr>
          <w:b/>
          <w:sz w:val="36"/>
          <w:szCs w:val="36"/>
          <w:u w:val="single"/>
        </w:rPr>
        <w:t>THE STEPHEN GAUGHAN SCHOOL OF PERFORMING ARTS</w:t>
      </w:r>
    </w:p>
    <w:p w14:paraId="2B165092" w14:textId="121DC676" w:rsidR="00EF1BDA" w:rsidRDefault="00EF1BDA" w:rsidP="00C02D00">
      <w:pPr>
        <w:jc w:val="center"/>
        <w:rPr>
          <w:b/>
          <w:sz w:val="36"/>
          <w:szCs w:val="36"/>
          <w:u w:val="single"/>
        </w:rPr>
      </w:pPr>
    </w:p>
    <w:p w14:paraId="625C2823" w14:textId="08554F3E" w:rsidR="00EF1BDA" w:rsidRDefault="00EF1BDA" w:rsidP="002A4600">
      <w:pPr>
        <w:jc w:val="center"/>
        <w:rPr>
          <w:b/>
          <w:sz w:val="36"/>
          <w:szCs w:val="36"/>
          <w:u w:val="single"/>
        </w:rPr>
      </w:pPr>
      <w:r>
        <w:rPr>
          <w:b/>
          <w:sz w:val="36"/>
          <w:szCs w:val="36"/>
          <w:u w:val="single"/>
        </w:rPr>
        <w:t>MALPRACTICE POLICY</w:t>
      </w:r>
    </w:p>
    <w:p w14:paraId="2D8E02E8" w14:textId="77777777" w:rsidR="00B769FE" w:rsidRDefault="00B769FE" w:rsidP="00B769FE">
      <w:pPr>
        <w:pStyle w:val="Default"/>
        <w:rPr>
          <w:rFonts w:ascii="Arial" w:hAnsi="Arial" w:cs="Arial"/>
        </w:rPr>
      </w:pPr>
    </w:p>
    <w:p w14:paraId="454CA5E1" w14:textId="7952C473" w:rsidR="00B769FE" w:rsidRPr="004244F3" w:rsidRDefault="00B769FE" w:rsidP="004244F3">
      <w:pPr>
        <w:pStyle w:val="Default"/>
        <w:numPr>
          <w:ilvl w:val="0"/>
          <w:numId w:val="9"/>
        </w:numPr>
        <w:rPr>
          <w:rFonts w:asciiTheme="minorHAnsi" w:hAnsiTheme="minorHAnsi" w:cstheme="minorHAnsi"/>
          <w:i/>
        </w:rPr>
      </w:pPr>
      <w:r w:rsidRPr="004244F3">
        <w:rPr>
          <w:rFonts w:asciiTheme="minorHAnsi" w:hAnsiTheme="minorHAnsi" w:cstheme="minorHAnsi"/>
          <w:i/>
        </w:rPr>
        <w:t xml:space="preserve">“ Malpractice means any act, default or practice (whether deliberate or resulting from neglect or default) which is a breach of SQA assessment requirements including any act, default or practice which: </w:t>
      </w:r>
    </w:p>
    <w:p w14:paraId="1780F169" w14:textId="77777777" w:rsidR="00EF1BDA" w:rsidRPr="004244F3" w:rsidRDefault="00EF1BDA" w:rsidP="004244F3">
      <w:pPr>
        <w:autoSpaceDE w:val="0"/>
        <w:autoSpaceDN w:val="0"/>
        <w:adjustRightInd w:val="0"/>
        <w:spacing w:after="0" w:line="240" w:lineRule="auto"/>
        <w:rPr>
          <w:rFonts w:cstheme="minorHAnsi"/>
          <w:i/>
          <w:color w:val="000000"/>
          <w:sz w:val="24"/>
          <w:szCs w:val="24"/>
        </w:rPr>
      </w:pPr>
    </w:p>
    <w:p w14:paraId="48BA09BC" w14:textId="77777777" w:rsidR="00EF1BDA" w:rsidRPr="004244F3" w:rsidRDefault="00EF1BDA" w:rsidP="004244F3">
      <w:pPr>
        <w:pStyle w:val="ListParagraph"/>
        <w:numPr>
          <w:ilvl w:val="1"/>
          <w:numId w:val="10"/>
        </w:numPr>
        <w:autoSpaceDE w:val="0"/>
        <w:autoSpaceDN w:val="0"/>
        <w:adjustRightInd w:val="0"/>
        <w:spacing w:after="31" w:line="240" w:lineRule="auto"/>
        <w:rPr>
          <w:rFonts w:cstheme="minorHAnsi"/>
          <w:i/>
          <w:color w:val="000000"/>
          <w:sz w:val="24"/>
          <w:szCs w:val="24"/>
        </w:rPr>
      </w:pPr>
      <w:r w:rsidRPr="004244F3">
        <w:rPr>
          <w:rFonts w:cstheme="minorHAnsi"/>
          <w:i/>
          <w:color w:val="000000"/>
          <w:sz w:val="24"/>
          <w:szCs w:val="24"/>
        </w:rPr>
        <w:t xml:space="preserve">Compromises, attempts to compromise or may compromise the process of assessment, the integrity of any SQA qualification or the validity of a result or certificate; </w:t>
      </w:r>
      <w:r w:rsidRPr="004244F3">
        <w:rPr>
          <w:rFonts w:cstheme="minorHAnsi"/>
          <w:b/>
          <w:bCs/>
          <w:i/>
          <w:color w:val="000000"/>
          <w:sz w:val="24"/>
          <w:szCs w:val="24"/>
        </w:rPr>
        <w:t xml:space="preserve">and/ or </w:t>
      </w:r>
    </w:p>
    <w:p w14:paraId="24143ACE" w14:textId="6B1E66A9" w:rsidR="00EF1BDA" w:rsidRPr="004244F3" w:rsidRDefault="00EF1BDA" w:rsidP="004244F3">
      <w:pPr>
        <w:pStyle w:val="ListParagraph"/>
        <w:numPr>
          <w:ilvl w:val="1"/>
          <w:numId w:val="10"/>
        </w:numPr>
        <w:autoSpaceDE w:val="0"/>
        <w:autoSpaceDN w:val="0"/>
        <w:adjustRightInd w:val="0"/>
        <w:spacing w:after="0" w:line="240" w:lineRule="auto"/>
        <w:rPr>
          <w:rFonts w:cstheme="minorHAnsi"/>
          <w:i/>
          <w:color w:val="000000"/>
          <w:sz w:val="24"/>
          <w:szCs w:val="24"/>
        </w:rPr>
      </w:pPr>
      <w:r w:rsidRPr="004244F3">
        <w:rPr>
          <w:rFonts w:cstheme="minorHAnsi"/>
          <w:i/>
          <w:color w:val="000000"/>
          <w:sz w:val="24"/>
          <w:szCs w:val="24"/>
        </w:rPr>
        <w:t>Damages the authority, reputation or credibility of SQA or any officer, employee or agent of SQA. “</w:t>
      </w:r>
      <w:r w:rsidR="002A4600" w:rsidRPr="004244F3">
        <w:rPr>
          <w:rFonts w:cstheme="minorHAnsi"/>
          <w:i/>
          <w:color w:val="000000"/>
          <w:sz w:val="24"/>
          <w:szCs w:val="24"/>
        </w:rPr>
        <w:t xml:space="preserve"> (SQA GUIDANCE DOCUMENT).</w:t>
      </w:r>
    </w:p>
    <w:p w14:paraId="14980BAB" w14:textId="280461CF" w:rsidR="008E7C70" w:rsidRPr="004244F3" w:rsidRDefault="008E7C70" w:rsidP="004244F3">
      <w:pPr>
        <w:rPr>
          <w:b/>
          <w:sz w:val="24"/>
          <w:szCs w:val="24"/>
          <w:u w:val="single"/>
        </w:rPr>
      </w:pPr>
    </w:p>
    <w:p w14:paraId="63809140" w14:textId="3BE07CA6" w:rsidR="00AB245B" w:rsidRPr="004244F3" w:rsidRDefault="008E7C70" w:rsidP="004244F3">
      <w:pPr>
        <w:pStyle w:val="ListParagraph"/>
        <w:numPr>
          <w:ilvl w:val="0"/>
          <w:numId w:val="9"/>
        </w:numPr>
        <w:rPr>
          <w:i/>
          <w:sz w:val="24"/>
          <w:szCs w:val="24"/>
        </w:rPr>
      </w:pPr>
      <w:r w:rsidRPr="004244F3">
        <w:rPr>
          <w:i/>
          <w:sz w:val="24"/>
          <w:szCs w:val="24"/>
        </w:rPr>
        <w:t xml:space="preserve">‘Malpractice’ could be defined as: ‘Improper’, ‘illegal’ and/or ‘negligent’ behaviour by either an Employee or Learner associated with ‘The Stephen Gaughan School of Performing Arts’ Furthermore, all cases of ‘Malpractice’ in assessment (by candidate or centre staff) will be investigated and </w:t>
      </w:r>
      <w:r w:rsidR="00AB245B" w:rsidRPr="004244F3">
        <w:rPr>
          <w:i/>
          <w:sz w:val="24"/>
          <w:szCs w:val="24"/>
        </w:rPr>
        <w:t xml:space="preserve">acted upon. </w:t>
      </w:r>
    </w:p>
    <w:p w14:paraId="2E1AC9E4" w14:textId="54C004A5" w:rsidR="00AB245B" w:rsidRPr="004244F3" w:rsidRDefault="00AB245B" w:rsidP="004244F3">
      <w:pPr>
        <w:rPr>
          <w:i/>
          <w:sz w:val="24"/>
          <w:szCs w:val="24"/>
        </w:rPr>
      </w:pPr>
    </w:p>
    <w:p w14:paraId="60E8BE17" w14:textId="2ADDEA60" w:rsidR="00AB245B" w:rsidRPr="004244F3" w:rsidRDefault="00AB245B" w:rsidP="004244F3">
      <w:pPr>
        <w:pStyle w:val="ListParagraph"/>
        <w:numPr>
          <w:ilvl w:val="0"/>
          <w:numId w:val="9"/>
        </w:numPr>
        <w:rPr>
          <w:i/>
          <w:sz w:val="24"/>
          <w:szCs w:val="24"/>
        </w:rPr>
      </w:pPr>
      <w:r w:rsidRPr="004244F3">
        <w:rPr>
          <w:i/>
          <w:sz w:val="24"/>
          <w:szCs w:val="24"/>
        </w:rPr>
        <w:t>Any suspected cases of centre malpractice must be reported to SQA. In addition, for those qualifications that are subject to statutory regulation by SQA</w:t>
      </w:r>
    </w:p>
    <w:p w14:paraId="0E7EAE80" w14:textId="77777777" w:rsidR="004244F3" w:rsidRPr="004244F3" w:rsidRDefault="004244F3" w:rsidP="004244F3">
      <w:pPr>
        <w:pStyle w:val="ListParagraph"/>
        <w:rPr>
          <w:i/>
          <w:sz w:val="24"/>
          <w:szCs w:val="24"/>
        </w:rPr>
      </w:pPr>
    </w:p>
    <w:p w14:paraId="1E7520F9" w14:textId="77777777" w:rsidR="004244F3" w:rsidRPr="004244F3" w:rsidRDefault="004244F3" w:rsidP="004244F3">
      <w:pPr>
        <w:pStyle w:val="ListParagraph"/>
        <w:rPr>
          <w:i/>
          <w:sz w:val="24"/>
          <w:szCs w:val="24"/>
        </w:rPr>
      </w:pPr>
    </w:p>
    <w:p w14:paraId="055497FB" w14:textId="41CC0C8D" w:rsidR="00AB245B" w:rsidRPr="004244F3" w:rsidRDefault="00AB245B" w:rsidP="004244F3">
      <w:pPr>
        <w:pStyle w:val="ListParagraph"/>
        <w:numPr>
          <w:ilvl w:val="0"/>
          <w:numId w:val="9"/>
        </w:numPr>
        <w:rPr>
          <w:i/>
          <w:sz w:val="24"/>
          <w:szCs w:val="24"/>
        </w:rPr>
      </w:pPr>
      <w:r w:rsidRPr="004244F3">
        <w:rPr>
          <w:i/>
          <w:sz w:val="24"/>
          <w:szCs w:val="24"/>
        </w:rPr>
        <w:t xml:space="preserve">Accreditation or Ofqual, centres are required to report any suspected case of candidate malpractice to SQA </w:t>
      </w:r>
    </w:p>
    <w:p w14:paraId="4C0A459A" w14:textId="411D109E" w:rsidR="004244F3" w:rsidRPr="004244F3" w:rsidRDefault="004244F3" w:rsidP="004244F3">
      <w:pPr>
        <w:rPr>
          <w:i/>
          <w:sz w:val="24"/>
          <w:szCs w:val="24"/>
        </w:rPr>
      </w:pPr>
    </w:p>
    <w:p w14:paraId="131357EA" w14:textId="0DD66451" w:rsidR="004244F3" w:rsidRPr="004244F3" w:rsidRDefault="004244F3" w:rsidP="004244F3">
      <w:pPr>
        <w:pStyle w:val="ListParagraph"/>
        <w:numPr>
          <w:ilvl w:val="0"/>
          <w:numId w:val="9"/>
        </w:numPr>
        <w:rPr>
          <w:i/>
          <w:sz w:val="24"/>
          <w:szCs w:val="24"/>
        </w:rPr>
      </w:pPr>
      <w:r w:rsidRPr="004244F3">
        <w:rPr>
          <w:i/>
          <w:sz w:val="24"/>
          <w:szCs w:val="24"/>
        </w:rPr>
        <w:t>The matter must also be reported to the police if the malpractice involves as criminal act.</w:t>
      </w:r>
    </w:p>
    <w:p w14:paraId="2A507B0A" w14:textId="77777777" w:rsidR="00EF1BDA" w:rsidRPr="00EF1BDA" w:rsidRDefault="00EF1BDA" w:rsidP="004244F3">
      <w:pPr>
        <w:rPr>
          <w:i/>
          <w:sz w:val="32"/>
          <w:szCs w:val="32"/>
        </w:rPr>
      </w:pPr>
    </w:p>
    <w:p w14:paraId="54C02A3E" w14:textId="77777777" w:rsidR="004244F3" w:rsidRDefault="004244F3">
      <w:pPr>
        <w:rPr>
          <w:b/>
          <w:sz w:val="32"/>
          <w:szCs w:val="32"/>
          <w:u w:val="single"/>
        </w:rPr>
      </w:pPr>
      <w:r>
        <w:rPr>
          <w:b/>
          <w:sz w:val="32"/>
          <w:szCs w:val="32"/>
          <w:u w:val="single"/>
        </w:rPr>
        <w:br w:type="page"/>
      </w:r>
    </w:p>
    <w:p w14:paraId="5CD7240A" w14:textId="2A994386" w:rsidR="00EF1BDA" w:rsidRDefault="00145DF9" w:rsidP="004244F3">
      <w:pPr>
        <w:rPr>
          <w:b/>
          <w:sz w:val="32"/>
          <w:szCs w:val="32"/>
          <w:u w:val="single"/>
        </w:rPr>
      </w:pPr>
      <w:r>
        <w:rPr>
          <w:b/>
          <w:sz w:val="32"/>
          <w:szCs w:val="32"/>
          <w:u w:val="single"/>
        </w:rPr>
        <w:lastRenderedPageBreak/>
        <w:t>EMPLOYEES</w:t>
      </w:r>
      <w:r w:rsidR="00EF1BDA">
        <w:rPr>
          <w:b/>
          <w:sz w:val="32"/>
          <w:szCs w:val="32"/>
          <w:u w:val="single"/>
        </w:rPr>
        <w:t>:</w:t>
      </w:r>
    </w:p>
    <w:p w14:paraId="2468F0B1" w14:textId="77777777" w:rsidR="00EF1BDA" w:rsidRDefault="00EF1BDA">
      <w:pPr>
        <w:rPr>
          <w:b/>
          <w:sz w:val="32"/>
          <w:szCs w:val="32"/>
          <w:u w:val="single"/>
        </w:rPr>
      </w:pPr>
    </w:p>
    <w:p w14:paraId="2CB1B453" w14:textId="49BAF57F" w:rsidR="00EF1BDA" w:rsidRPr="00EF1BDA" w:rsidRDefault="00EF1BDA">
      <w:pPr>
        <w:rPr>
          <w:rFonts w:cstheme="minorHAnsi"/>
          <w:b/>
          <w:sz w:val="24"/>
          <w:szCs w:val="24"/>
          <w:u w:val="single"/>
        </w:rPr>
      </w:pPr>
      <w:r w:rsidRPr="00EF1BDA">
        <w:rPr>
          <w:rFonts w:cstheme="minorHAnsi"/>
          <w:b/>
          <w:sz w:val="24"/>
          <w:szCs w:val="24"/>
          <w:u w:val="single"/>
        </w:rPr>
        <w:t>Examples of ‘Malpractice’ include:</w:t>
      </w:r>
    </w:p>
    <w:p w14:paraId="7826BB10" w14:textId="00E3546B" w:rsidR="00EF1BDA" w:rsidRPr="00EF1BDA" w:rsidRDefault="00EF1BDA">
      <w:pPr>
        <w:rPr>
          <w:rFonts w:cstheme="minorHAnsi"/>
          <w:b/>
          <w:sz w:val="24"/>
          <w:szCs w:val="24"/>
          <w:u w:val="single"/>
        </w:rPr>
      </w:pPr>
    </w:p>
    <w:p w14:paraId="75F4B317" w14:textId="5DDCB068" w:rsidR="00EF1BDA" w:rsidRPr="00EF1BDA" w:rsidRDefault="00EF1BDA" w:rsidP="00EF1BDA">
      <w:pPr>
        <w:autoSpaceDE w:val="0"/>
        <w:autoSpaceDN w:val="0"/>
        <w:adjustRightInd w:val="0"/>
        <w:spacing w:after="0" w:line="240" w:lineRule="auto"/>
        <w:rPr>
          <w:rFonts w:cstheme="minorHAnsi"/>
          <w:color w:val="000000"/>
          <w:sz w:val="24"/>
          <w:szCs w:val="24"/>
        </w:rPr>
      </w:pPr>
    </w:p>
    <w:p w14:paraId="3796F4F5" w14:textId="77777777" w:rsidR="00EF1BDA" w:rsidRDefault="00EF1BDA" w:rsidP="00EF1BDA">
      <w:pPr>
        <w:pStyle w:val="ListParagraph"/>
        <w:numPr>
          <w:ilvl w:val="0"/>
          <w:numId w:val="7"/>
        </w:numPr>
        <w:autoSpaceDE w:val="0"/>
        <w:autoSpaceDN w:val="0"/>
        <w:adjustRightInd w:val="0"/>
        <w:spacing w:after="103" w:line="240" w:lineRule="auto"/>
        <w:rPr>
          <w:rFonts w:cstheme="minorHAnsi"/>
          <w:color w:val="000000"/>
          <w:sz w:val="24"/>
          <w:szCs w:val="24"/>
        </w:rPr>
      </w:pPr>
      <w:r>
        <w:rPr>
          <w:rFonts w:cstheme="minorHAnsi"/>
          <w:color w:val="000000"/>
          <w:sz w:val="24"/>
          <w:szCs w:val="24"/>
        </w:rPr>
        <w:t>M</w:t>
      </w:r>
      <w:r w:rsidRPr="00EF1BDA">
        <w:rPr>
          <w:rFonts w:cstheme="minorHAnsi"/>
          <w:color w:val="000000"/>
          <w:sz w:val="24"/>
          <w:szCs w:val="24"/>
        </w:rPr>
        <w:t>isuse of assessments, including repeated re-assessment contrary to requirements, or inappropriate adjustments to assessment decisions</w:t>
      </w:r>
      <w:r>
        <w:rPr>
          <w:rFonts w:cstheme="minorHAnsi"/>
          <w:color w:val="000000"/>
          <w:sz w:val="24"/>
          <w:szCs w:val="24"/>
        </w:rPr>
        <w:t>.</w:t>
      </w:r>
    </w:p>
    <w:p w14:paraId="5ADE179A" w14:textId="56C751B8" w:rsidR="00EF1BDA" w:rsidRPr="00EF1BDA" w:rsidRDefault="00EF1BDA" w:rsidP="00EF1BDA">
      <w:pPr>
        <w:pStyle w:val="ListParagraph"/>
        <w:autoSpaceDE w:val="0"/>
        <w:autoSpaceDN w:val="0"/>
        <w:adjustRightInd w:val="0"/>
        <w:spacing w:after="103" w:line="240" w:lineRule="auto"/>
        <w:rPr>
          <w:rFonts w:cstheme="minorHAnsi"/>
          <w:color w:val="000000"/>
          <w:sz w:val="24"/>
          <w:szCs w:val="24"/>
        </w:rPr>
      </w:pPr>
      <w:r w:rsidRPr="00EF1BDA">
        <w:rPr>
          <w:rFonts w:cstheme="minorHAnsi"/>
          <w:color w:val="000000"/>
          <w:sz w:val="24"/>
          <w:szCs w:val="24"/>
        </w:rPr>
        <w:t xml:space="preserve"> </w:t>
      </w:r>
    </w:p>
    <w:p w14:paraId="4F4C3815" w14:textId="73C1FAF9" w:rsidR="00EF1BDA" w:rsidRDefault="00EF1BDA" w:rsidP="00EF1BDA">
      <w:pPr>
        <w:pStyle w:val="ListParagraph"/>
        <w:numPr>
          <w:ilvl w:val="0"/>
          <w:numId w:val="7"/>
        </w:numPr>
        <w:autoSpaceDE w:val="0"/>
        <w:autoSpaceDN w:val="0"/>
        <w:adjustRightInd w:val="0"/>
        <w:spacing w:after="103" w:line="240" w:lineRule="auto"/>
        <w:rPr>
          <w:rFonts w:cstheme="minorHAnsi"/>
          <w:color w:val="000000"/>
          <w:sz w:val="24"/>
          <w:szCs w:val="24"/>
        </w:rPr>
      </w:pPr>
      <w:r>
        <w:rPr>
          <w:rFonts w:cstheme="minorHAnsi"/>
          <w:color w:val="000000"/>
          <w:sz w:val="24"/>
          <w:szCs w:val="24"/>
        </w:rPr>
        <w:t>I</w:t>
      </w:r>
      <w:r w:rsidRPr="00EF1BDA">
        <w:rPr>
          <w:rFonts w:cstheme="minorHAnsi"/>
          <w:color w:val="000000"/>
          <w:sz w:val="24"/>
          <w:szCs w:val="24"/>
        </w:rPr>
        <w:t>nsecure storage of assessment instruments and marking guidance</w:t>
      </w:r>
      <w:r w:rsidR="002A4600">
        <w:rPr>
          <w:rFonts w:cstheme="minorHAnsi"/>
          <w:color w:val="000000"/>
          <w:sz w:val="24"/>
          <w:szCs w:val="24"/>
        </w:rPr>
        <w:t>.</w:t>
      </w:r>
    </w:p>
    <w:p w14:paraId="12FE9824" w14:textId="77777777" w:rsidR="002A4600" w:rsidRPr="002A4600" w:rsidRDefault="002A4600" w:rsidP="002A4600">
      <w:pPr>
        <w:pStyle w:val="ListParagraph"/>
        <w:rPr>
          <w:rFonts w:cstheme="minorHAnsi"/>
          <w:color w:val="000000"/>
          <w:sz w:val="24"/>
          <w:szCs w:val="24"/>
        </w:rPr>
      </w:pPr>
    </w:p>
    <w:p w14:paraId="085F59A9" w14:textId="1DF7EE01" w:rsidR="002A4600" w:rsidRDefault="002A4600" w:rsidP="002A4600">
      <w:pPr>
        <w:pStyle w:val="ListParagraph"/>
        <w:numPr>
          <w:ilvl w:val="0"/>
          <w:numId w:val="7"/>
        </w:numPr>
        <w:autoSpaceDE w:val="0"/>
        <w:autoSpaceDN w:val="0"/>
        <w:adjustRightInd w:val="0"/>
        <w:spacing w:after="103" w:line="240" w:lineRule="auto"/>
        <w:rPr>
          <w:rFonts w:cstheme="minorHAnsi"/>
          <w:color w:val="000000"/>
          <w:sz w:val="24"/>
          <w:szCs w:val="24"/>
        </w:rPr>
      </w:pPr>
      <w:r>
        <w:rPr>
          <w:rFonts w:cstheme="minorHAnsi"/>
          <w:color w:val="000000"/>
          <w:sz w:val="24"/>
          <w:szCs w:val="24"/>
        </w:rPr>
        <w:t>F</w:t>
      </w:r>
      <w:r w:rsidR="00EF1BDA" w:rsidRPr="00EF1BDA">
        <w:rPr>
          <w:rFonts w:cstheme="minorHAnsi"/>
          <w:color w:val="000000"/>
          <w:sz w:val="24"/>
          <w:szCs w:val="24"/>
        </w:rPr>
        <w:t>ailure to comply with requirements for accurate and safe retention of candidate evidence, assessment and internal verification records</w:t>
      </w:r>
      <w:r>
        <w:rPr>
          <w:rFonts w:cstheme="minorHAnsi"/>
          <w:color w:val="000000"/>
          <w:sz w:val="24"/>
          <w:szCs w:val="24"/>
        </w:rPr>
        <w:t>.</w:t>
      </w:r>
    </w:p>
    <w:p w14:paraId="4B7262DF" w14:textId="77777777" w:rsidR="002A4600" w:rsidRPr="002A4600" w:rsidRDefault="002A4600" w:rsidP="002A4600">
      <w:pPr>
        <w:autoSpaceDE w:val="0"/>
        <w:autoSpaceDN w:val="0"/>
        <w:adjustRightInd w:val="0"/>
        <w:spacing w:after="103" w:line="240" w:lineRule="auto"/>
        <w:rPr>
          <w:rFonts w:cstheme="minorHAnsi"/>
          <w:color w:val="000000"/>
          <w:sz w:val="24"/>
          <w:szCs w:val="24"/>
        </w:rPr>
      </w:pPr>
    </w:p>
    <w:p w14:paraId="4F8974B4" w14:textId="0317DE32" w:rsidR="002A4600" w:rsidRDefault="00EF1BDA" w:rsidP="002A4600">
      <w:pPr>
        <w:pStyle w:val="ListParagraph"/>
        <w:numPr>
          <w:ilvl w:val="0"/>
          <w:numId w:val="7"/>
        </w:numPr>
        <w:autoSpaceDE w:val="0"/>
        <w:autoSpaceDN w:val="0"/>
        <w:adjustRightInd w:val="0"/>
        <w:spacing w:after="103" w:line="240" w:lineRule="auto"/>
        <w:rPr>
          <w:rFonts w:cstheme="minorHAnsi"/>
          <w:color w:val="000000"/>
          <w:sz w:val="24"/>
          <w:szCs w:val="24"/>
        </w:rPr>
      </w:pPr>
      <w:r>
        <w:rPr>
          <w:rFonts w:cstheme="minorHAnsi"/>
          <w:color w:val="000000"/>
          <w:sz w:val="24"/>
          <w:szCs w:val="24"/>
        </w:rPr>
        <w:t>F</w:t>
      </w:r>
      <w:r w:rsidRPr="00EF1BDA">
        <w:rPr>
          <w:rFonts w:cstheme="minorHAnsi"/>
          <w:color w:val="000000"/>
          <w:sz w:val="24"/>
          <w:szCs w:val="24"/>
        </w:rPr>
        <w:t>ailure to comply with SQA’s procedures for managing and transferring accurate candidate data</w:t>
      </w:r>
      <w:r w:rsidR="002A4600">
        <w:rPr>
          <w:rFonts w:cstheme="minorHAnsi"/>
          <w:color w:val="000000"/>
          <w:sz w:val="24"/>
          <w:szCs w:val="24"/>
        </w:rPr>
        <w:t>.</w:t>
      </w:r>
    </w:p>
    <w:p w14:paraId="45B3DB89" w14:textId="77777777" w:rsidR="002A4600" w:rsidRPr="002A4600" w:rsidRDefault="002A4600" w:rsidP="002A4600">
      <w:pPr>
        <w:autoSpaceDE w:val="0"/>
        <w:autoSpaceDN w:val="0"/>
        <w:adjustRightInd w:val="0"/>
        <w:spacing w:after="103" w:line="240" w:lineRule="auto"/>
        <w:rPr>
          <w:rFonts w:cstheme="minorHAnsi"/>
          <w:color w:val="000000"/>
          <w:sz w:val="24"/>
          <w:szCs w:val="24"/>
        </w:rPr>
      </w:pPr>
    </w:p>
    <w:p w14:paraId="1822AE7F" w14:textId="77777777" w:rsidR="002A4600" w:rsidRDefault="00EF1BDA" w:rsidP="00EF1BDA">
      <w:pPr>
        <w:pStyle w:val="ListParagraph"/>
        <w:numPr>
          <w:ilvl w:val="0"/>
          <w:numId w:val="7"/>
        </w:numPr>
        <w:autoSpaceDE w:val="0"/>
        <w:autoSpaceDN w:val="0"/>
        <w:adjustRightInd w:val="0"/>
        <w:spacing w:after="103" w:line="240" w:lineRule="auto"/>
        <w:rPr>
          <w:rFonts w:cstheme="minorHAnsi"/>
          <w:color w:val="000000"/>
          <w:sz w:val="24"/>
          <w:szCs w:val="24"/>
        </w:rPr>
      </w:pPr>
      <w:r>
        <w:rPr>
          <w:rFonts w:cstheme="minorHAnsi"/>
          <w:color w:val="000000"/>
          <w:sz w:val="24"/>
          <w:szCs w:val="24"/>
        </w:rPr>
        <w:t>E</w:t>
      </w:r>
      <w:r w:rsidRPr="00EF1BDA">
        <w:rPr>
          <w:rFonts w:cstheme="minorHAnsi"/>
          <w:color w:val="000000"/>
          <w:sz w:val="24"/>
          <w:szCs w:val="24"/>
        </w:rPr>
        <w:t>xcessive direction from assessors to candidates on how to meet national standards</w:t>
      </w:r>
      <w:r w:rsidR="002A4600">
        <w:rPr>
          <w:rFonts w:cstheme="minorHAnsi"/>
          <w:color w:val="000000"/>
          <w:sz w:val="24"/>
          <w:szCs w:val="24"/>
        </w:rPr>
        <w:t>.</w:t>
      </w:r>
    </w:p>
    <w:p w14:paraId="5F2BA0EA" w14:textId="1B6BF856" w:rsidR="00EF1BDA" w:rsidRPr="002A4600" w:rsidRDefault="00EF1BDA" w:rsidP="002A4600">
      <w:pPr>
        <w:autoSpaceDE w:val="0"/>
        <w:autoSpaceDN w:val="0"/>
        <w:adjustRightInd w:val="0"/>
        <w:spacing w:after="103" w:line="240" w:lineRule="auto"/>
        <w:rPr>
          <w:rFonts w:cstheme="minorHAnsi"/>
          <w:color w:val="000000"/>
          <w:sz w:val="24"/>
          <w:szCs w:val="24"/>
        </w:rPr>
      </w:pPr>
      <w:r w:rsidRPr="002A4600">
        <w:rPr>
          <w:rFonts w:cstheme="minorHAnsi"/>
          <w:color w:val="000000"/>
          <w:sz w:val="24"/>
          <w:szCs w:val="24"/>
        </w:rPr>
        <w:t xml:space="preserve"> </w:t>
      </w:r>
    </w:p>
    <w:p w14:paraId="27C928D2" w14:textId="17F9F4CD" w:rsidR="00EF1BDA" w:rsidRDefault="00EF1BDA" w:rsidP="00EF1BDA">
      <w:pPr>
        <w:pStyle w:val="ListParagraph"/>
        <w:numPr>
          <w:ilvl w:val="0"/>
          <w:numId w:val="7"/>
        </w:numPr>
        <w:autoSpaceDE w:val="0"/>
        <w:autoSpaceDN w:val="0"/>
        <w:adjustRightInd w:val="0"/>
        <w:spacing w:after="0" w:line="240" w:lineRule="auto"/>
        <w:rPr>
          <w:rFonts w:cstheme="minorHAnsi"/>
          <w:color w:val="000000"/>
          <w:sz w:val="24"/>
          <w:szCs w:val="24"/>
        </w:rPr>
      </w:pPr>
      <w:r>
        <w:rPr>
          <w:rFonts w:cstheme="minorHAnsi"/>
          <w:color w:val="000000"/>
          <w:sz w:val="24"/>
          <w:szCs w:val="24"/>
        </w:rPr>
        <w:t>D</w:t>
      </w:r>
      <w:r w:rsidRPr="00EF1BDA">
        <w:rPr>
          <w:rFonts w:cstheme="minorHAnsi"/>
          <w:color w:val="000000"/>
          <w:sz w:val="24"/>
          <w:szCs w:val="24"/>
        </w:rPr>
        <w:t xml:space="preserve">eliberate falsification of records in order to claim certificates </w:t>
      </w:r>
    </w:p>
    <w:p w14:paraId="7580D661" w14:textId="77777777" w:rsidR="004B439C" w:rsidRPr="004B439C" w:rsidRDefault="004B439C" w:rsidP="004B439C">
      <w:pPr>
        <w:pStyle w:val="ListParagraph"/>
        <w:rPr>
          <w:rFonts w:cstheme="minorHAnsi"/>
          <w:color w:val="000000"/>
          <w:sz w:val="24"/>
          <w:szCs w:val="24"/>
        </w:rPr>
      </w:pPr>
    </w:p>
    <w:p w14:paraId="5517A08E" w14:textId="77777777" w:rsidR="004B439C" w:rsidRPr="00C02D00" w:rsidRDefault="004B439C" w:rsidP="004B439C">
      <w:pPr>
        <w:rPr>
          <w:sz w:val="24"/>
          <w:szCs w:val="24"/>
        </w:rPr>
      </w:pPr>
      <w:r>
        <w:rPr>
          <w:sz w:val="24"/>
          <w:szCs w:val="24"/>
        </w:rPr>
        <w:t>Employees</w:t>
      </w:r>
      <w:r w:rsidRPr="00C02D00">
        <w:rPr>
          <w:sz w:val="24"/>
          <w:szCs w:val="24"/>
        </w:rPr>
        <w:t xml:space="preserve"> can only be found to have been guilty of Malpractice upon investigation. However, depending on the nature of the complaint staff members may be suspended (on full pay) if it is deemed to be in the interest of the Learners whilst the investigation takes place. The general policy is as follows:</w:t>
      </w:r>
    </w:p>
    <w:p w14:paraId="0677549C" w14:textId="77777777" w:rsidR="004B439C" w:rsidRPr="00C02D00" w:rsidRDefault="004B439C" w:rsidP="004B439C">
      <w:pPr>
        <w:rPr>
          <w:sz w:val="24"/>
          <w:szCs w:val="24"/>
        </w:rPr>
      </w:pPr>
    </w:p>
    <w:p w14:paraId="2AF5A32A" w14:textId="77777777" w:rsidR="004B439C" w:rsidRPr="00C02D00" w:rsidRDefault="004B439C" w:rsidP="004B439C">
      <w:pPr>
        <w:pStyle w:val="ListParagraph"/>
        <w:numPr>
          <w:ilvl w:val="0"/>
          <w:numId w:val="3"/>
        </w:numPr>
        <w:rPr>
          <w:sz w:val="24"/>
          <w:szCs w:val="24"/>
        </w:rPr>
      </w:pPr>
      <w:r w:rsidRPr="00C02D00">
        <w:rPr>
          <w:sz w:val="24"/>
          <w:szCs w:val="24"/>
        </w:rPr>
        <w:t xml:space="preserve">Informal </w:t>
      </w:r>
      <w:r>
        <w:rPr>
          <w:sz w:val="24"/>
          <w:szCs w:val="24"/>
        </w:rPr>
        <w:t>W</w:t>
      </w:r>
      <w:r w:rsidRPr="00C02D00">
        <w:rPr>
          <w:sz w:val="24"/>
          <w:szCs w:val="24"/>
        </w:rPr>
        <w:t>arming</w:t>
      </w:r>
    </w:p>
    <w:p w14:paraId="2C814878" w14:textId="77777777" w:rsidR="004B439C" w:rsidRPr="00C02D00" w:rsidRDefault="004B439C" w:rsidP="004B439C">
      <w:pPr>
        <w:pStyle w:val="ListParagraph"/>
        <w:numPr>
          <w:ilvl w:val="0"/>
          <w:numId w:val="3"/>
        </w:numPr>
        <w:rPr>
          <w:sz w:val="24"/>
          <w:szCs w:val="24"/>
        </w:rPr>
      </w:pPr>
      <w:r w:rsidRPr="00C02D00">
        <w:rPr>
          <w:sz w:val="24"/>
          <w:szCs w:val="24"/>
        </w:rPr>
        <w:t>1</w:t>
      </w:r>
      <w:r w:rsidRPr="00C02D00">
        <w:rPr>
          <w:sz w:val="24"/>
          <w:szCs w:val="24"/>
          <w:vertAlign w:val="superscript"/>
        </w:rPr>
        <w:t>st</w:t>
      </w:r>
      <w:r w:rsidRPr="00C02D00">
        <w:rPr>
          <w:sz w:val="24"/>
          <w:szCs w:val="24"/>
        </w:rPr>
        <w:t xml:space="preserve"> Written </w:t>
      </w:r>
      <w:r>
        <w:rPr>
          <w:sz w:val="24"/>
          <w:szCs w:val="24"/>
        </w:rPr>
        <w:t>W</w:t>
      </w:r>
      <w:r w:rsidRPr="00C02D00">
        <w:rPr>
          <w:sz w:val="24"/>
          <w:szCs w:val="24"/>
        </w:rPr>
        <w:t>arning</w:t>
      </w:r>
    </w:p>
    <w:p w14:paraId="76C5DEA2" w14:textId="77777777" w:rsidR="004B439C" w:rsidRPr="00C02D00" w:rsidRDefault="004B439C" w:rsidP="004B439C">
      <w:pPr>
        <w:pStyle w:val="ListParagraph"/>
        <w:numPr>
          <w:ilvl w:val="0"/>
          <w:numId w:val="3"/>
        </w:numPr>
        <w:rPr>
          <w:sz w:val="24"/>
          <w:szCs w:val="24"/>
        </w:rPr>
      </w:pPr>
      <w:r w:rsidRPr="00C02D00">
        <w:rPr>
          <w:sz w:val="24"/>
          <w:szCs w:val="24"/>
        </w:rPr>
        <w:t>2</w:t>
      </w:r>
      <w:r w:rsidRPr="00C02D00">
        <w:rPr>
          <w:sz w:val="24"/>
          <w:szCs w:val="24"/>
          <w:vertAlign w:val="superscript"/>
        </w:rPr>
        <w:t>ND</w:t>
      </w:r>
      <w:r w:rsidRPr="00C02D00">
        <w:rPr>
          <w:sz w:val="24"/>
          <w:szCs w:val="24"/>
        </w:rPr>
        <w:t xml:space="preserve"> Written </w:t>
      </w:r>
      <w:r>
        <w:rPr>
          <w:sz w:val="24"/>
          <w:szCs w:val="24"/>
        </w:rPr>
        <w:t>W</w:t>
      </w:r>
      <w:r w:rsidRPr="00C02D00">
        <w:rPr>
          <w:sz w:val="24"/>
          <w:szCs w:val="24"/>
        </w:rPr>
        <w:t>arning</w:t>
      </w:r>
    </w:p>
    <w:p w14:paraId="1FFAF227" w14:textId="77777777" w:rsidR="004B439C" w:rsidRPr="00C02D00" w:rsidRDefault="004B439C" w:rsidP="004B439C">
      <w:pPr>
        <w:pStyle w:val="ListParagraph"/>
        <w:numPr>
          <w:ilvl w:val="0"/>
          <w:numId w:val="3"/>
        </w:numPr>
        <w:rPr>
          <w:sz w:val="24"/>
          <w:szCs w:val="24"/>
        </w:rPr>
      </w:pPr>
      <w:r w:rsidRPr="00C02D00">
        <w:rPr>
          <w:sz w:val="24"/>
          <w:szCs w:val="24"/>
        </w:rPr>
        <w:t xml:space="preserve">Termination of </w:t>
      </w:r>
      <w:r>
        <w:rPr>
          <w:sz w:val="24"/>
          <w:szCs w:val="24"/>
        </w:rPr>
        <w:t>C</w:t>
      </w:r>
      <w:r w:rsidRPr="00C02D00">
        <w:rPr>
          <w:sz w:val="24"/>
          <w:szCs w:val="24"/>
        </w:rPr>
        <w:t>ontract</w:t>
      </w:r>
    </w:p>
    <w:p w14:paraId="79287B09" w14:textId="77777777" w:rsidR="004B439C" w:rsidRPr="00C02D00" w:rsidRDefault="004B439C" w:rsidP="004B439C">
      <w:pPr>
        <w:rPr>
          <w:sz w:val="24"/>
          <w:szCs w:val="24"/>
        </w:rPr>
      </w:pPr>
    </w:p>
    <w:p w14:paraId="2105034E" w14:textId="77777777" w:rsidR="004B439C" w:rsidRDefault="004B439C" w:rsidP="004B439C">
      <w:pPr>
        <w:rPr>
          <w:sz w:val="24"/>
          <w:szCs w:val="24"/>
        </w:rPr>
      </w:pPr>
      <w:r w:rsidRPr="00C02D00">
        <w:rPr>
          <w:sz w:val="24"/>
          <w:szCs w:val="24"/>
        </w:rPr>
        <w:t>However, depending on the nature of the Malpractice, the Centre reserves the right to terminate any contract with staff members if it</w:t>
      </w:r>
      <w:r>
        <w:rPr>
          <w:sz w:val="24"/>
          <w:szCs w:val="24"/>
        </w:rPr>
        <w:t xml:space="preserve"> is</w:t>
      </w:r>
      <w:r w:rsidRPr="00C02D00">
        <w:rPr>
          <w:sz w:val="24"/>
          <w:szCs w:val="24"/>
        </w:rPr>
        <w:t xml:space="preserve"> deemed to be in the interest of the learners. Any decisions made will be in line with UK and EU Employment Law.</w:t>
      </w:r>
    </w:p>
    <w:p w14:paraId="704D7D55" w14:textId="77777777" w:rsidR="004B439C" w:rsidRPr="004B439C" w:rsidRDefault="004B439C" w:rsidP="004B439C">
      <w:pPr>
        <w:autoSpaceDE w:val="0"/>
        <w:autoSpaceDN w:val="0"/>
        <w:adjustRightInd w:val="0"/>
        <w:spacing w:after="0" w:line="240" w:lineRule="auto"/>
        <w:rPr>
          <w:rFonts w:cstheme="minorHAnsi"/>
          <w:color w:val="000000"/>
          <w:sz w:val="24"/>
          <w:szCs w:val="24"/>
        </w:rPr>
      </w:pPr>
    </w:p>
    <w:p w14:paraId="2C2A4D3C" w14:textId="77777777" w:rsidR="00EF1BDA" w:rsidRDefault="00EF1BDA">
      <w:pPr>
        <w:rPr>
          <w:b/>
          <w:sz w:val="32"/>
          <w:szCs w:val="32"/>
          <w:u w:val="single"/>
        </w:rPr>
      </w:pPr>
    </w:p>
    <w:p w14:paraId="045BF544" w14:textId="328D9705" w:rsidR="00145DF9" w:rsidRDefault="00145DF9">
      <w:pPr>
        <w:rPr>
          <w:sz w:val="24"/>
          <w:szCs w:val="24"/>
        </w:rPr>
      </w:pPr>
    </w:p>
    <w:p w14:paraId="7CE7625F" w14:textId="2CCE5674" w:rsidR="00145DF9" w:rsidRPr="004C7CA5" w:rsidRDefault="00AB245B">
      <w:pPr>
        <w:rPr>
          <w:b/>
          <w:sz w:val="24"/>
          <w:szCs w:val="24"/>
          <w:u w:val="single"/>
        </w:rPr>
      </w:pPr>
      <w:r>
        <w:rPr>
          <w:b/>
          <w:sz w:val="24"/>
          <w:szCs w:val="24"/>
          <w:u w:val="single"/>
        </w:rPr>
        <w:br w:type="page"/>
      </w:r>
      <w:r w:rsidR="00145DF9" w:rsidRPr="002A4600">
        <w:rPr>
          <w:b/>
          <w:sz w:val="32"/>
          <w:szCs w:val="32"/>
          <w:u w:val="single"/>
        </w:rPr>
        <w:lastRenderedPageBreak/>
        <w:t>LEARNERS:</w:t>
      </w:r>
    </w:p>
    <w:p w14:paraId="196D6B31" w14:textId="77777777" w:rsidR="00B769FE" w:rsidRDefault="00B769FE">
      <w:pPr>
        <w:rPr>
          <w:sz w:val="24"/>
          <w:szCs w:val="24"/>
        </w:rPr>
      </w:pPr>
    </w:p>
    <w:p w14:paraId="58D24006" w14:textId="79645713" w:rsidR="00B769FE" w:rsidRDefault="00B769FE">
      <w:pPr>
        <w:rPr>
          <w:sz w:val="24"/>
          <w:szCs w:val="24"/>
        </w:rPr>
      </w:pPr>
      <w:r>
        <w:rPr>
          <w:sz w:val="24"/>
          <w:szCs w:val="24"/>
        </w:rPr>
        <w:t>Examples of ‘Malpractice’ include:</w:t>
      </w:r>
    </w:p>
    <w:p w14:paraId="2205C7AE" w14:textId="77777777" w:rsidR="00AB245B" w:rsidRDefault="00AB245B" w:rsidP="00AB245B">
      <w:pPr>
        <w:pStyle w:val="Default"/>
      </w:pPr>
    </w:p>
    <w:p w14:paraId="52CA2C49" w14:textId="4C08F789" w:rsidR="00AB245B" w:rsidRPr="00B769FE" w:rsidRDefault="00EF1BDA" w:rsidP="00EF1BDA">
      <w:pPr>
        <w:pStyle w:val="Default"/>
        <w:numPr>
          <w:ilvl w:val="0"/>
          <w:numId w:val="8"/>
        </w:numPr>
        <w:spacing w:after="103"/>
        <w:rPr>
          <w:rFonts w:asciiTheme="minorHAnsi" w:hAnsiTheme="minorHAnsi" w:cstheme="minorHAnsi"/>
        </w:rPr>
      </w:pPr>
      <w:r>
        <w:rPr>
          <w:rFonts w:asciiTheme="minorHAnsi" w:hAnsiTheme="minorHAnsi" w:cstheme="minorHAnsi"/>
        </w:rPr>
        <w:t>P</w:t>
      </w:r>
      <w:r w:rsidR="00AB245B" w:rsidRPr="00B769FE">
        <w:rPr>
          <w:rFonts w:asciiTheme="minorHAnsi" w:hAnsiTheme="minorHAnsi" w:cstheme="minorHAnsi"/>
        </w:rPr>
        <w:t>lagiarism — failure to acknowledge sources properly and/or the submission of another person’s work as if it were the candidate’s own</w:t>
      </w:r>
      <w:r w:rsidR="004021F7">
        <w:rPr>
          <w:rFonts w:asciiTheme="minorHAnsi" w:hAnsiTheme="minorHAnsi" w:cstheme="minorHAnsi"/>
        </w:rPr>
        <w:t>. This applies to both practical and theoretical aspects of the course e.g the copying of someone else’s choreography.</w:t>
      </w:r>
    </w:p>
    <w:p w14:paraId="3111D0B3" w14:textId="5B2EC493" w:rsidR="00AB245B" w:rsidRPr="00B769FE" w:rsidRDefault="00EF1BDA" w:rsidP="00EF1BDA">
      <w:pPr>
        <w:pStyle w:val="Default"/>
        <w:numPr>
          <w:ilvl w:val="0"/>
          <w:numId w:val="8"/>
        </w:numPr>
        <w:spacing w:after="103"/>
        <w:rPr>
          <w:rFonts w:asciiTheme="minorHAnsi" w:hAnsiTheme="minorHAnsi" w:cstheme="minorHAnsi"/>
        </w:rPr>
      </w:pPr>
      <w:r>
        <w:rPr>
          <w:rFonts w:asciiTheme="minorHAnsi" w:hAnsiTheme="minorHAnsi" w:cstheme="minorHAnsi"/>
        </w:rPr>
        <w:t>C</w:t>
      </w:r>
      <w:r w:rsidR="00AB245B" w:rsidRPr="00B769FE">
        <w:rPr>
          <w:rFonts w:asciiTheme="minorHAnsi" w:hAnsiTheme="minorHAnsi" w:cstheme="minorHAnsi"/>
        </w:rPr>
        <w:t xml:space="preserve">ollusion with others when an assessment must be completed by individual candidates </w:t>
      </w:r>
    </w:p>
    <w:p w14:paraId="13803740" w14:textId="01E976CA" w:rsidR="00AB245B" w:rsidRPr="00B769FE" w:rsidRDefault="00EF1BDA" w:rsidP="00EF1BDA">
      <w:pPr>
        <w:pStyle w:val="Default"/>
        <w:numPr>
          <w:ilvl w:val="0"/>
          <w:numId w:val="8"/>
        </w:numPr>
        <w:spacing w:after="103"/>
        <w:rPr>
          <w:rFonts w:asciiTheme="minorHAnsi" w:hAnsiTheme="minorHAnsi" w:cstheme="minorHAnsi"/>
        </w:rPr>
      </w:pPr>
      <w:r>
        <w:rPr>
          <w:rFonts w:asciiTheme="minorHAnsi" w:hAnsiTheme="minorHAnsi" w:cstheme="minorHAnsi"/>
        </w:rPr>
        <w:t>C</w:t>
      </w:r>
      <w:r w:rsidR="00AB245B" w:rsidRPr="00B769FE">
        <w:rPr>
          <w:rFonts w:asciiTheme="minorHAnsi" w:hAnsiTheme="minorHAnsi" w:cstheme="minorHAnsi"/>
        </w:rPr>
        <w:t xml:space="preserve">opying from another candidate (including using ICT to do so) </w:t>
      </w:r>
    </w:p>
    <w:p w14:paraId="38D44C05" w14:textId="41812209" w:rsidR="00AB245B" w:rsidRPr="00B769FE" w:rsidRDefault="00EF1BDA" w:rsidP="00EF1BDA">
      <w:pPr>
        <w:pStyle w:val="Default"/>
        <w:numPr>
          <w:ilvl w:val="0"/>
          <w:numId w:val="8"/>
        </w:numPr>
        <w:spacing w:after="103"/>
        <w:rPr>
          <w:rFonts w:asciiTheme="minorHAnsi" w:hAnsiTheme="minorHAnsi" w:cstheme="minorHAnsi"/>
        </w:rPr>
      </w:pPr>
      <w:r>
        <w:rPr>
          <w:rFonts w:asciiTheme="minorHAnsi" w:hAnsiTheme="minorHAnsi" w:cstheme="minorHAnsi"/>
        </w:rPr>
        <w:t>P</w:t>
      </w:r>
      <w:r w:rsidR="00AB245B" w:rsidRPr="00B769FE">
        <w:rPr>
          <w:rFonts w:asciiTheme="minorHAnsi" w:hAnsiTheme="minorHAnsi" w:cstheme="minorHAnsi"/>
        </w:rPr>
        <w:t xml:space="preserve">ersonation — pretending to be someone else </w:t>
      </w:r>
    </w:p>
    <w:p w14:paraId="43753761" w14:textId="2D1B3EEA" w:rsidR="00AB245B" w:rsidRPr="00B769FE" w:rsidRDefault="00EF1BDA" w:rsidP="00EF1BDA">
      <w:pPr>
        <w:pStyle w:val="Default"/>
        <w:numPr>
          <w:ilvl w:val="0"/>
          <w:numId w:val="8"/>
        </w:numPr>
        <w:spacing w:after="103"/>
        <w:rPr>
          <w:rFonts w:asciiTheme="minorHAnsi" w:hAnsiTheme="minorHAnsi" w:cstheme="minorHAnsi"/>
        </w:rPr>
      </w:pPr>
      <w:r>
        <w:rPr>
          <w:rFonts w:asciiTheme="minorHAnsi" w:hAnsiTheme="minorHAnsi" w:cstheme="minorHAnsi"/>
        </w:rPr>
        <w:t>I</w:t>
      </w:r>
      <w:r w:rsidR="00AB245B" w:rsidRPr="00B769FE">
        <w:rPr>
          <w:rFonts w:asciiTheme="minorHAnsi" w:hAnsiTheme="minorHAnsi" w:cstheme="minorHAnsi"/>
        </w:rPr>
        <w:t xml:space="preserve">nclusion of inappropriate, offensive, discriminatory or obscene material in assessment evidence </w:t>
      </w:r>
    </w:p>
    <w:p w14:paraId="02DA5CBC" w14:textId="5FCBD9E7" w:rsidR="00AB245B" w:rsidRPr="00B769FE" w:rsidRDefault="00EF1BDA" w:rsidP="00EF1BDA">
      <w:pPr>
        <w:pStyle w:val="Default"/>
        <w:numPr>
          <w:ilvl w:val="0"/>
          <w:numId w:val="8"/>
        </w:numPr>
        <w:spacing w:after="103"/>
        <w:rPr>
          <w:rFonts w:asciiTheme="minorHAnsi" w:hAnsiTheme="minorHAnsi" w:cstheme="minorHAnsi"/>
        </w:rPr>
      </w:pPr>
      <w:r>
        <w:rPr>
          <w:rFonts w:asciiTheme="minorHAnsi" w:hAnsiTheme="minorHAnsi" w:cstheme="minorHAnsi"/>
        </w:rPr>
        <w:t>F</w:t>
      </w:r>
      <w:r w:rsidR="00AB245B" w:rsidRPr="00B769FE">
        <w:rPr>
          <w:rFonts w:asciiTheme="minorHAnsi" w:hAnsiTheme="minorHAnsi" w:cstheme="minorHAnsi"/>
        </w:rPr>
        <w:t xml:space="preserve">rivolous content — producing content that is unrelated to the assessment </w:t>
      </w:r>
    </w:p>
    <w:p w14:paraId="0E243945" w14:textId="24E9F96D" w:rsidR="00AB245B" w:rsidRPr="00B769FE" w:rsidRDefault="00EF1BDA" w:rsidP="00EF1BDA">
      <w:pPr>
        <w:pStyle w:val="Default"/>
        <w:numPr>
          <w:ilvl w:val="0"/>
          <w:numId w:val="8"/>
        </w:numPr>
        <w:spacing w:after="103"/>
        <w:rPr>
          <w:rFonts w:asciiTheme="minorHAnsi" w:hAnsiTheme="minorHAnsi" w:cstheme="minorHAnsi"/>
        </w:rPr>
      </w:pPr>
      <w:r>
        <w:rPr>
          <w:rFonts w:asciiTheme="minorHAnsi" w:hAnsiTheme="minorHAnsi" w:cstheme="minorHAnsi"/>
        </w:rPr>
        <w:t>U</w:t>
      </w:r>
      <w:r w:rsidR="00AB245B" w:rsidRPr="00B769FE">
        <w:rPr>
          <w:rFonts w:asciiTheme="minorHAnsi" w:hAnsiTheme="minorHAnsi" w:cstheme="minorHAnsi"/>
        </w:rPr>
        <w:t xml:space="preserve">nauthorised aids — physical possession of unauthorised materials (including mobile phones, MP3 players, notes etc) during the internal assessment </w:t>
      </w:r>
    </w:p>
    <w:p w14:paraId="1EB5BC8D" w14:textId="5C6C0EE6" w:rsidR="00AB245B" w:rsidRDefault="00EF1BDA" w:rsidP="00EF1BDA">
      <w:pPr>
        <w:pStyle w:val="Default"/>
        <w:numPr>
          <w:ilvl w:val="0"/>
          <w:numId w:val="8"/>
        </w:numPr>
        <w:rPr>
          <w:rFonts w:asciiTheme="minorHAnsi" w:hAnsiTheme="minorHAnsi" w:cstheme="minorHAnsi"/>
        </w:rPr>
      </w:pPr>
      <w:r>
        <w:rPr>
          <w:rFonts w:asciiTheme="minorHAnsi" w:hAnsiTheme="minorHAnsi" w:cstheme="minorHAnsi"/>
        </w:rPr>
        <w:t>I</w:t>
      </w:r>
      <w:r w:rsidR="00AB245B" w:rsidRPr="00B769FE">
        <w:rPr>
          <w:rFonts w:asciiTheme="minorHAnsi" w:hAnsiTheme="minorHAnsi" w:cstheme="minorHAnsi"/>
        </w:rPr>
        <w:t>nappropriate behaviour during an internal assessment that causes disruption to others. This includes shouting and/or aggressive behaviour or language</w:t>
      </w:r>
      <w:r w:rsidR="004B439C">
        <w:rPr>
          <w:rFonts w:asciiTheme="minorHAnsi" w:hAnsiTheme="minorHAnsi" w:cstheme="minorHAnsi"/>
        </w:rPr>
        <w:t>.</w:t>
      </w:r>
    </w:p>
    <w:p w14:paraId="4C202C9C" w14:textId="77777777" w:rsidR="004B439C" w:rsidRDefault="004B439C" w:rsidP="004B439C">
      <w:pPr>
        <w:pStyle w:val="Default"/>
        <w:rPr>
          <w:rFonts w:asciiTheme="minorHAnsi" w:hAnsiTheme="minorHAnsi" w:cstheme="minorHAnsi"/>
        </w:rPr>
      </w:pPr>
    </w:p>
    <w:p w14:paraId="624057A8" w14:textId="77777777" w:rsidR="004B439C" w:rsidRPr="00C02D00" w:rsidRDefault="004B439C" w:rsidP="004B439C">
      <w:pPr>
        <w:rPr>
          <w:sz w:val="24"/>
          <w:szCs w:val="24"/>
        </w:rPr>
      </w:pPr>
      <w:r>
        <w:rPr>
          <w:sz w:val="24"/>
          <w:szCs w:val="24"/>
        </w:rPr>
        <w:t>Learners are subjected to the same process as employees although no formal notification will be provided their funding body until after any investigation has been concluded.</w:t>
      </w:r>
    </w:p>
    <w:p w14:paraId="340295FA" w14:textId="77777777" w:rsidR="004B439C" w:rsidRDefault="004B439C" w:rsidP="004B439C">
      <w:pPr>
        <w:pStyle w:val="Default"/>
        <w:rPr>
          <w:rFonts w:asciiTheme="minorHAnsi" w:hAnsiTheme="minorHAnsi" w:cstheme="minorHAnsi"/>
        </w:rPr>
      </w:pPr>
    </w:p>
    <w:p w14:paraId="09F6A171" w14:textId="77777777" w:rsidR="004B439C" w:rsidRDefault="004B439C" w:rsidP="004B439C">
      <w:pPr>
        <w:pStyle w:val="Default"/>
        <w:rPr>
          <w:rFonts w:asciiTheme="minorHAnsi" w:hAnsiTheme="minorHAnsi" w:cstheme="minorHAnsi"/>
        </w:rPr>
      </w:pPr>
    </w:p>
    <w:p w14:paraId="5F222A5B" w14:textId="77777777" w:rsidR="004B439C" w:rsidRDefault="004B439C" w:rsidP="004B439C">
      <w:pPr>
        <w:pStyle w:val="Default"/>
        <w:rPr>
          <w:rFonts w:asciiTheme="minorHAnsi" w:hAnsiTheme="minorHAnsi" w:cstheme="minorHAnsi"/>
        </w:rPr>
      </w:pPr>
    </w:p>
    <w:p w14:paraId="7D71DC14" w14:textId="1414E0C2" w:rsidR="00B769FE" w:rsidRDefault="00B769FE" w:rsidP="00B769FE">
      <w:pPr>
        <w:pStyle w:val="Default"/>
        <w:rPr>
          <w:rFonts w:asciiTheme="minorHAnsi" w:hAnsiTheme="minorHAnsi" w:cstheme="minorHAnsi"/>
        </w:rPr>
      </w:pPr>
    </w:p>
    <w:p w14:paraId="7FFF1EC1" w14:textId="794BDFB9" w:rsidR="00B769FE" w:rsidRDefault="00B769FE" w:rsidP="00B769FE">
      <w:pPr>
        <w:pStyle w:val="Default"/>
        <w:rPr>
          <w:rFonts w:asciiTheme="minorHAnsi" w:hAnsiTheme="minorHAnsi" w:cstheme="minorHAnsi"/>
        </w:rPr>
      </w:pPr>
    </w:p>
    <w:p w14:paraId="14C60BC6" w14:textId="77777777" w:rsidR="002A4600" w:rsidRDefault="002A4600">
      <w:pPr>
        <w:rPr>
          <w:sz w:val="24"/>
          <w:szCs w:val="24"/>
        </w:rPr>
      </w:pPr>
      <w:r>
        <w:rPr>
          <w:sz w:val="24"/>
          <w:szCs w:val="24"/>
        </w:rPr>
        <w:br w:type="page"/>
      </w:r>
    </w:p>
    <w:p w14:paraId="2EB58B88" w14:textId="7ACA15C4" w:rsidR="002A4600" w:rsidRDefault="001B343E" w:rsidP="002A4600">
      <w:pPr>
        <w:jc w:val="center"/>
        <w:rPr>
          <w:b/>
          <w:sz w:val="36"/>
          <w:szCs w:val="36"/>
          <w:u w:val="single"/>
        </w:rPr>
      </w:pPr>
      <w:r>
        <w:rPr>
          <w:b/>
          <w:sz w:val="36"/>
          <w:szCs w:val="36"/>
          <w:u w:val="single"/>
        </w:rPr>
        <w:lastRenderedPageBreak/>
        <w:t>REPORTING</w:t>
      </w:r>
      <w:r w:rsidR="002A4600" w:rsidRPr="002A4600">
        <w:rPr>
          <w:b/>
          <w:sz w:val="36"/>
          <w:szCs w:val="36"/>
          <w:u w:val="single"/>
        </w:rPr>
        <w:t xml:space="preserve"> MALPRACTICE:</w:t>
      </w:r>
    </w:p>
    <w:p w14:paraId="35B1EB0D" w14:textId="05932C77" w:rsidR="001B343E" w:rsidRDefault="001B343E" w:rsidP="002A4600">
      <w:pPr>
        <w:jc w:val="center"/>
        <w:rPr>
          <w:b/>
          <w:sz w:val="36"/>
          <w:szCs w:val="36"/>
          <w:u w:val="single"/>
        </w:rPr>
      </w:pPr>
    </w:p>
    <w:p w14:paraId="7A1D836E" w14:textId="594807A0" w:rsidR="001B343E" w:rsidRDefault="001B343E" w:rsidP="002A4600">
      <w:pPr>
        <w:jc w:val="center"/>
        <w:rPr>
          <w:b/>
          <w:sz w:val="36"/>
          <w:szCs w:val="36"/>
          <w:u w:val="single"/>
        </w:rPr>
      </w:pPr>
    </w:p>
    <w:p w14:paraId="5EC8C4E9" w14:textId="71DB984F" w:rsidR="001B343E" w:rsidRPr="00417005" w:rsidRDefault="001B343E" w:rsidP="00417005">
      <w:pPr>
        <w:rPr>
          <w:b/>
          <w:sz w:val="32"/>
          <w:szCs w:val="32"/>
          <w:u w:val="single"/>
        </w:rPr>
      </w:pPr>
      <w:r w:rsidRPr="001B343E">
        <w:rPr>
          <w:b/>
          <w:sz w:val="32"/>
          <w:szCs w:val="32"/>
          <w:u w:val="single"/>
        </w:rPr>
        <w:t>EPLOYEES:</w:t>
      </w:r>
    </w:p>
    <w:p w14:paraId="756881E0" w14:textId="169E0DD2" w:rsidR="001B343E" w:rsidRDefault="001B343E" w:rsidP="001B343E">
      <w:pPr>
        <w:rPr>
          <w:sz w:val="24"/>
          <w:szCs w:val="24"/>
        </w:rPr>
      </w:pPr>
      <w:bookmarkStart w:id="0" w:name="_Hlk977810"/>
      <w:r w:rsidRPr="001B343E">
        <w:rPr>
          <w:sz w:val="24"/>
          <w:szCs w:val="24"/>
        </w:rPr>
        <w:t>Any individual employed by the centre should report any suspected and/or confirmed malpractice immediately to the Centres SQA Co-ordinator (Stephen Gaughan). Should the malpractice be regarding Stephen</w:t>
      </w:r>
      <w:r>
        <w:rPr>
          <w:sz w:val="24"/>
          <w:szCs w:val="24"/>
        </w:rPr>
        <w:t>,</w:t>
      </w:r>
      <w:r w:rsidRPr="001B343E">
        <w:rPr>
          <w:sz w:val="24"/>
          <w:szCs w:val="24"/>
        </w:rPr>
        <w:t xml:space="preserve"> then Centre staff should make immediate contact directly with the SQA to discuss how best to take the matter forward.</w:t>
      </w:r>
    </w:p>
    <w:bookmarkEnd w:id="0"/>
    <w:p w14:paraId="4884E464" w14:textId="2D3AA586" w:rsidR="001B343E" w:rsidRDefault="001B343E" w:rsidP="001B343E">
      <w:pPr>
        <w:rPr>
          <w:sz w:val="24"/>
          <w:szCs w:val="24"/>
        </w:rPr>
      </w:pPr>
    </w:p>
    <w:p w14:paraId="3DECCD50" w14:textId="408D426A" w:rsidR="001B343E" w:rsidRDefault="001B343E" w:rsidP="001B343E">
      <w:pPr>
        <w:rPr>
          <w:sz w:val="24"/>
          <w:szCs w:val="24"/>
        </w:rPr>
      </w:pPr>
    </w:p>
    <w:p w14:paraId="7967D41E" w14:textId="106EF222" w:rsidR="00417005" w:rsidRPr="00417005" w:rsidRDefault="001B343E" w:rsidP="001B343E">
      <w:pPr>
        <w:rPr>
          <w:b/>
          <w:sz w:val="32"/>
          <w:szCs w:val="32"/>
          <w:u w:val="single"/>
        </w:rPr>
      </w:pPr>
      <w:r w:rsidRPr="00417005">
        <w:rPr>
          <w:b/>
          <w:sz w:val="32"/>
          <w:szCs w:val="32"/>
          <w:u w:val="single"/>
        </w:rPr>
        <w:t>LEANRERS:</w:t>
      </w:r>
    </w:p>
    <w:p w14:paraId="1D852BD1" w14:textId="2F67F26D" w:rsidR="00417005" w:rsidRDefault="00417005" w:rsidP="00417005">
      <w:pPr>
        <w:rPr>
          <w:sz w:val="24"/>
          <w:szCs w:val="24"/>
        </w:rPr>
      </w:pPr>
      <w:r>
        <w:rPr>
          <w:sz w:val="24"/>
          <w:szCs w:val="24"/>
        </w:rPr>
        <w:t>Learners at</w:t>
      </w:r>
      <w:r w:rsidRPr="001B343E">
        <w:rPr>
          <w:sz w:val="24"/>
          <w:szCs w:val="24"/>
        </w:rPr>
        <w:t xml:space="preserve"> the centre should report any suspected and/or confirmed malpractice immediately to the Centres SQA Co-ordinator (Stephen Gaughan)</w:t>
      </w:r>
      <w:r w:rsidR="004244F3">
        <w:rPr>
          <w:sz w:val="24"/>
          <w:szCs w:val="24"/>
        </w:rPr>
        <w:t xml:space="preserve"> – for both student and employee malpractice allegations</w:t>
      </w:r>
      <w:r w:rsidRPr="001B343E">
        <w:rPr>
          <w:sz w:val="24"/>
          <w:szCs w:val="24"/>
        </w:rPr>
        <w:t>. Should the malpractice be regarding Stephen</w:t>
      </w:r>
      <w:r>
        <w:rPr>
          <w:sz w:val="24"/>
          <w:szCs w:val="24"/>
        </w:rPr>
        <w:t>,</w:t>
      </w:r>
      <w:r w:rsidRPr="001B343E">
        <w:rPr>
          <w:sz w:val="24"/>
          <w:szCs w:val="24"/>
        </w:rPr>
        <w:t xml:space="preserve"> </w:t>
      </w:r>
      <w:r>
        <w:rPr>
          <w:sz w:val="24"/>
          <w:szCs w:val="24"/>
        </w:rPr>
        <w:t xml:space="preserve">Learners </w:t>
      </w:r>
      <w:r w:rsidRPr="001B343E">
        <w:rPr>
          <w:sz w:val="24"/>
          <w:szCs w:val="24"/>
        </w:rPr>
        <w:t xml:space="preserve"> should make immediate contact directly with </w:t>
      </w:r>
      <w:r>
        <w:rPr>
          <w:sz w:val="24"/>
          <w:szCs w:val="24"/>
        </w:rPr>
        <w:t>another employee of the Centre</w:t>
      </w:r>
      <w:r w:rsidRPr="001B343E">
        <w:rPr>
          <w:sz w:val="24"/>
          <w:szCs w:val="24"/>
        </w:rPr>
        <w:t xml:space="preserve"> to discuss how best to take the matter forward.</w:t>
      </w:r>
    </w:p>
    <w:p w14:paraId="27EB2A1C" w14:textId="77777777" w:rsidR="001B343E" w:rsidRPr="001B343E" w:rsidRDefault="001B343E" w:rsidP="001B343E">
      <w:pPr>
        <w:rPr>
          <w:sz w:val="24"/>
          <w:szCs w:val="24"/>
        </w:rPr>
      </w:pPr>
    </w:p>
    <w:p w14:paraId="6068C4E3" w14:textId="2E562FFA" w:rsidR="00907FDA" w:rsidRDefault="00907FDA">
      <w:pPr>
        <w:rPr>
          <w:sz w:val="24"/>
          <w:szCs w:val="24"/>
        </w:rPr>
      </w:pPr>
    </w:p>
    <w:p w14:paraId="6107AF5B" w14:textId="77777777" w:rsidR="00417005" w:rsidRDefault="00417005">
      <w:pPr>
        <w:rPr>
          <w:sz w:val="24"/>
          <w:szCs w:val="24"/>
        </w:rPr>
      </w:pPr>
      <w:r>
        <w:rPr>
          <w:sz w:val="24"/>
          <w:szCs w:val="24"/>
        </w:rPr>
        <w:br w:type="page"/>
      </w:r>
    </w:p>
    <w:p w14:paraId="4E635CDF" w14:textId="3153BB9D" w:rsidR="00417005" w:rsidRDefault="00417005" w:rsidP="00417005">
      <w:pPr>
        <w:jc w:val="center"/>
        <w:rPr>
          <w:b/>
          <w:sz w:val="36"/>
          <w:szCs w:val="36"/>
          <w:u w:val="single"/>
        </w:rPr>
      </w:pPr>
      <w:r w:rsidRPr="00417005">
        <w:rPr>
          <w:b/>
          <w:sz w:val="36"/>
          <w:szCs w:val="36"/>
          <w:u w:val="single"/>
        </w:rPr>
        <w:lastRenderedPageBreak/>
        <w:t>MALPRACTICE</w:t>
      </w:r>
      <w:r>
        <w:rPr>
          <w:b/>
          <w:sz w:val="36"/>
          <w:szCs w:val="36"/>
          <w:u w:val="single"/>
        </w:rPr>
        <w:t>: TIME-SCALES AND SANCTIONS</w:t>
      </w:r>
    </w:p>
    <w:p w14:paraId="745131FA" w14:textId="69F729A5" w:rsidR="00417005" w:rsidRDefault="00417005" w:rsidP="00417005">
      <w:pPr>
        <w:jc w:val="center"/>
        <w:rPr>
          <w:b/>
          <w:sz w:val="36"/>
          <w:szCs w:val="36"/>
          <w:u w:val="single"/>
        </w:rPr>
      </w:pPr>
    </w:p>
    <w:p w14:paraId="4A059973" w14:textId="6BAD5502" w:rsidR="00417005" w:rsidRPr="00417005" w:rsidRDefault="00417005" w:rsidP="00417005">
      <w:pPr>
        <w:rPr>
          <w:sz w:val="24"/>
          <w:szCs w:val="24"/>
        </w:rPr>
      </w:pPr>
      <w:r w:rsidRPr="00417005">
        <w:rPr>
          <w:sz w:val="24"/>
          <w:szCs w:val="24"/>
        </w:rPr>
        <w:t>Any investigations of Malpractice will be concluded within 28 working days. However, there may be extreme circumstances where this is not achievable. In these instances, an agreed time-scale by both the centre and the complainant will be set in place</w:t>
      </w:r>
      <w:r w:rsidR="003B2CA6">
        <w:rPr>
          <w:sz w:val="24"/>
          <w:szCs w:val="24"/>
        </w:rPr>
        <w:t>. In every instance, the final outcome will be given in writing. The investigative stage of any malpractice allegation can be different as such the Centre reserves the right to ask for any: classwork, submitted assessments and discussions with any staff and/or learner to ensure a thorough and unbiased investigation.</w:t>
      </w:r>
    </w:p>
    <w:p w14:paraId="360C7917" w14:textId="77777777" w:rsidR="00417005" w:rsidRDefault="00417005" w:rsidP="002A4600">
      <w:pPr>
        <w:rPr>
          <w:sz w:val="24"/>
          <w:szCs w:val="24"/>
        </w:rPr>
      </w:pPr>
    </w:p>
    <w:p w14:paraId="4AAE3824" w14:textId="721A6884" w:rsidR="002A4600" w:rsidRPr="00C02D00" w:rsidRDefault="002A4600" w:rsidP="002A4600">
      <w:pPr>
        <w:rPr>
          <w:sz w:val="24"/>
          <w:szCs w:val="24"/>
        </w:rPr>
      </w:pPr>
      <w:r>
        <w:rPr>
          <w:sz w:val="24"/>
          <w:szCs w:val="24"/>
        </w:rPr>
        <w:t>Employees</w:t>
      </w:r>
      <w:r w:rsidRPr="00C02D00">
        <w:rPr>
          <w:sz w:val="24"/>
          <w:szCs w:val="24"/>
        </w:rPr>
        <w:t xml:space="preserve"> can only be found to have been guilty of Malpractice upon investigation. However, depending on the nature of the complaint</w:t>
      </w:r>
      <w:r>
        <w:rPr>
          <w:sz w:val="24"/>
          <w:szCs w:val="24"/>
        </w:rPr>
        <w:t>,</w:t>
      </w:r>
      <w:r w:rsidRPr="00C02D00">
        <w:rPr>
          <w:sz w:val="24"/>
          <w:szCs w:val="24"/>
        </w:rPr>
        <w:t xml:space="preserve"> staff members may be suspended (on full pay) if it is deemed to be in the interest of the Learners whilst the investigation takes place. The </w:t>
      </w:r>
      <w:r w:rsidR="004244F3">
        <w:rPr>
          <w:sz w:val="24"/>
          <w:szCs w:val="24"/>
        </w:rPr>
        <w:t xml:space="preserve">sanction </w:t>
      </w:r>
      <w:r w:rsidRPr="00C02D00">
        <w:rPr>
          <w:sz w:val="24"/>
          <w:szCs w:val="24"/>
        </w:rPr>
        <w:t>policy is as follows:</w:t>
      </w:r>
    </w:p>
    <w:p w14:paraId="18ACA694" w14:textId="77777777" w:rsidR="002A4600" w:rsidRPr="00C02D00" w:rsidRDefault="002A4600" w:rsidP="002A4600">
      <w:pPr>
        <w:rPr>
          <w:sz w:val="24"/>
          <w:szCs w:val="24"/>
        </w:rPr>
      </w:pPr>
    </w:p>
    <w:p w14:paraId="327F4C04" w14:textId="77777777" w:rsidR="002A4600" w:rsidRPr="00C02D00" w:rsidRDefault="002A4600" w:rsidP="002A4600">
      <w:pPr>
        <w:pStyle w:val="ListParagraph"/>
        <w:numPr>
          <w:ilvl w:val="0"/>
          <w:numId w:val="3"/>
        </w:numPr>
        <w:rPr>
          <w:sz w:val="24"/>
          <w:szCs w:val="24"/>
        </w:rPr>
      </w:pPr>
      <w:r w:rsidRPr="00C02D00">
        <w:rPr>
          <w:sz w:val="24"/>
          <w:szCs w:val="24"/>
        </w:rPr>
        <w:t xml:space="preserve">Informal </w:t>
      </w:r>
      <w:r>
        <w:rPr>
          <w:sz w:val="24"/>
          <w:szCs w:val="24"/>
        </w:rPr>
        <w:t>W</w:t>
      </w:r>
      <w:r w:rsidRPr="00C02D00">
        <w:rPr>
          <w:sz w:val="24"/>
          <w:szCs w:val="24"/>
        </w:rPr>
        <w:t>arming</w:t>
      </w:r>
    </w:p>
    <w:p w14:paraId="5893FD88" w14:textId="77777777" w:rsidR="002A4600" w:rsidRPr="00C02D00" w:rsidRDefault="002A4600" w:rsidP="002A4600">
      <w:pPr>
        <w:pStyle w:val="ListParagraph"/>
        <w:numPr>
          <w:ilvl w:val="0"/>
          <w:numId w:val="3"/>
        </w:numPr>
        <w:rPr>
          <w:sz w:val="24"/>
          <w:szCs w:val="24"/>
        </w:rPr>
      </w:pPr>
      <w:r w:rsidRPr="00C02D00">
        <w:rPr>
          <w:sz w:val="24"/>
          <w:szCs w:val="24"/>
        </w:rPr>
        <w:t>1</w:t>
      </w:r>
      <w:r w:rsidRPr="00C02D00">
        <w:rPr>
          <w:sz w:val="24"/>
          <w:szCs w:val="24"/>
          <w:vertAlign w:val="superscript"/>
        </w:rPr>
        <w:t>st</w:t>
      </w:r>
      <w:r w:rsidRPr="00C02D00">
        <w:rPr>
          <w:sz w:val="24"/>
          <w:szCs w:val="24"/>
        </w:rPr>
        <w:t xml:space="preserve"> Written </w:t>
      </w:r>
      <w:r>
        <w:rPr>
          <w:sz w:val="24"/>
          <w:szCs w:val="24"/>
        </w:rPr>
        <w:t>W</w:t>
      </w:r>
      <w:r w:rsidRPr="00C02D00">
        <w:rPr>
          <w:sz w:val="24"/>
          <w:szCs w:val="24"/>
        </w:rPr>
        <w:t>arning</w:t>
      </w:r>
    </w:p>
    <w:p w14:paraId="40724092" w14:textId="77777777" w:rsidR="002A4600" w:rsidRPr="00C02D00" w:rsidRDefault="002A4600" w:rsidP="002A4600">
      <w:pPr>
        <w:pStyle w:val="ListParagraph"/>
        <w:numPr>
          <w:ilvl w:val="0"/>
          <w:numId w:val="3"/>
        </w:numPr>
        <w:rPr>
          <w:sz w:val="24"/>
          <w:szCs w:val="24"/>
        </w:rPr>
      </w:pPr>
      <w:r w:rsidRPr="00C02D00">
        <w:rPr>
          <w:sz w:val="24"/>
          <w:szCs w:val="24"/>
        </w:rPr>
        <w:t>2</w:t>
      </w:r>
      <w:r w:rsidRPr="00C02D00">
        <w:rPr>
          <w:sz w:val="24"/>
          <w:szCs w:val="24"/>
          <w:vertAlign w:val="superscript"/>
        </w:rPr>
        <w:t>ND</w:t>
      </w:r>
      <w:r w:rsidRPr="00C02D00">
        <w:rPr>
          <w:sz w:val="24"/>
          <w:szCs w:val="24"/>
        </w:rPr>
        <w:t xml:space="preserve"> Written </w:t>
      </w:r>
      <w:r>
        <w:rPr>
          <w:sz w:val="24"/>
          <w:szCs w:val="24"/>
        </w:rPr>
        <w:t>W</w:t>
      </w:r>
      <w:r w:rsidRPr="00C02D00">
        <w:rPr>
          <w:sz w:val="24"/>
          <w:szCs w:val="24"/>
        </w:rPr>
        <w:t>arning</w:t>
      </w:r>
    </w:p>
    <w:p w14:paraId="7A23E5AC" w14:textId="0DB314DF" w:rsidR="002A4600" w:rsidRDefault="002A4600" w:rsidP="002A4600">
      <w:pPr>
        <w:pStyle w:val="ListParagraph"/>
        <w:numPr>
          <w:ilvl w:val="0"/>
          <w:numId w:val="3"/>
        </w:numPr>
        <w:rPr>
          <w:sz w:val="24"/>
          <w:szCs w:val="24"/>
        </w:rPr>
      </w:pPr>
      <w:r w:rsidRPr="00C02D00">
        <w:rPr>
          <w:sz w:val="24"/>
          <w:szCs w:val="24"/>
        </w:rPr>
        <w:t xml:space="preserve">Termination of </w:t>
      </w:r>
      <w:r>
        <w:rPr>
          <w:sz w:val="24"/>
          <w:szCs w:val="24"/>
        </w:rPr>
        <w:t>C</w:t>
      </w:r>
      <w:r w:rsidRPr="00C02D00">
        <w:rPr>
          <w:sz w:val="24"/>
          <w:szCs w:val="24"/>
        </w:rPr>
        <w:t>ontract</w:t>
      </w:r>
    </w:p>
    <w:p w14:paraId="1B719E57" w14:textId="77777777" w:rsidR="002A4600" w:rsidRPr="00C02D00" w:rsidRDefault="002A4600" w:rsidP="002A4600">
      <w:pPr>
        <w:pStyle w:val="ListParagraph"/>
        <w:rPr>
          <w:sz w:val="24"/>
          <w:szCs w:val="24"/>
        </w:rPr>
      </w:pPr>
    </w:p>
    <w:p w14:paraId="6946BC71" w14:textId="12818831" w:rsidR="002A4600" w:rsidRDefault="002A4600" w:rsidP="002A4600">
      <w:pPr>
        <w:rPr>
          <w:sz w:val="24"/>
          <w:szCs w:val="24"/>
        </w:rPr>
      </w:pPr>
      <w:r>
        <w:rPr>
          <w:sz w:val="24"/>
          <w:szCs w:val="24"/>
        </w:rPr>
        <w:t>D</w:t>
      </w:r>
      <w:r w:rsidRPr="00C02D00">
        <w:rPr>
          <w:sz w:val="24"/>
          <w:szCs w:val="24"/>
        </w:rPr>
        <w:t>epending on the nature of the Malpractice, the Centre reserves the right to</w:t>
      </w:r>
      <w:r>
        <w:rPr>
          <w:sz w:val="24"/>
          <w:szCs w:val="24"/>
        </w:rPr>
        <w:t xml:space="preserve"> contact the SQA at any given stage in this process and also</w:t>
      </w:r>
      <w:r w:rsidRPr="00C02D00">
        <w:rPr>
          <w:sz w:val="24"/>
          <w:szCs w:val="24"/>
        </w:rPr>
        <w:t xml:space="preserve"> terminate any contract with staff members if it</w:t>
      </w:r>
      <w:r>
        <w:rPr>
          <w:sz w:val="24"/>
          <w:szCs w:val="24"/>
        </w:rPr>
        <w:t xml:space="preserve"> is</w:t>
      </w:r>
      <w:r w:rsidRPr="00C02D00">
        <w:rPr>
          <w:sz w:val="24"/>
          <w:szCs w:val="24"/>
        </w:rPr>
        <w:t xml:space="preserve"> deemed to be in the interest of the learners. Any decisions made will be in line with UK and EU Employment Law.</w:t>
      </w:r>
    </w:p>
    <w:p w14:paraId="119F248E" w14:textId="5F5E36EE" w:rsidR="00A241BC" w:rsidRDefault="002A4600" w:rsidP="002A4600">
      <w:pPr>
        <w:rPr>
          <w:sz w:val="24"/>
          <w:szCs w:val="24"/>
        </w:rPr>
      </w:pPr>
      <w:r>
        <w:rPr>
          <w:sz w:val="24"/>
          <w:szCs w:val="24"/>
        </w:rPr>
        <w:t>Learners are subjected to the same process as employees</w:t>
      </w:r>
      <w:r w:rsidR="003B2CA6">
        <w:rPr>
          <w:sz w:val="24"/>
          <w:szCs w:val="24"/>
        </w:rPr>
        <w:t xml:space="preserve">. They can be withdrawn from single units and/or whole courses depending on the nature of their concluded malpractice, </w:t>
      </w:r>
      <w:r>
        <w:rPr>
          <w:sz w:val="24"/>
          <w:szCs w:val="24"/>
        </w:rPr>
        <w:t xml:space="preserve">although no formal notification will be </w:t>
      </w:r>
      <w:r w:rsidR="003B2CA6">
        <w:rPr>
          <w:sz w:val="24"/>
          <w:szCs w:val="24"/>
        </w:rPr>
        <w:t xml:space="preserve">sent to </w:t>
      </w:r>
      <w:r>
        <w:rPr>
          <w:sz w:val="24"/>
          <w:szCs w:val="24"/>
        </w:rPr>
        <w:t xml:space="preserve">their funding </w:t>
      </w:r>
      <w:r w:rsidR="003B2CA6">
        <w:rPr>
          <w:sz w:val="24"/>
          <w:szCs w:val="24"/>
        </w:rPr>
        <w:t>provided (eg SAAS)</w:t>
      </w:r>
      <w:r>
        <w:rPr>
          <w:sz w:val="24"/>
          <w:szCs w:val="24"/>
        </w:rPr>
        <w:t xml:space="preserve"> until after any investigation has been concluded.</w:t>
      </w:r>
      <w:r w:rsidR="00A241BC">
        <w:rPr>
          <w:sz w:val="24"/>
          <w:szCs w:val="24"/>
        </w:rPr>
        <w:br/>
      </w:r>
    </w:p>
    <w:p w14:paraId="3C6E2DEA" w14:textId="77777777" w:rsidR="00A241BC" w:rsidRDefault="00A241BC">
      <w:pPr>
        <w:rPr>
          <w:sz w:val="24"/>
          <w:szCs w:val="24"/>
        </w:rPr>
      </w:pPr>
      <w:r>
        <w:rPr>
          <w:sz w:val="24"/>
          <w:szCs w:val="24"/>
        </w:rPr>
        <w:br w:type="page"/>
      </w:r>
    </w:p>
    <w:p w14:paraId="28B26876" w14:textId="2FB483A5" w:rsidR="002A4600" w:rsidRPr="00F5272D" w:rsidRDefault="00A241BC" w:rsidP="00F5272D">
      <w:pPr>
        <w:jc w:val="center"/>
        <w:rPr>
          <w:b/>
          <w:sz w:val="36"/>
          <w:szCs w:val="36"/>
          <w:u w:val="single"/>
        </w:rPr>
      </w:pPr>
      <w:r w:rsidRPr="00F5272D">
        <w:rPr>
          <w:b/>
          <w:sz w:val="36"/>
          <w:szCs w:val="36"/>
          <w:u w:val="single"/>
        </w:rPr>
        <w:lastRenderedPageBreak/>
        <w:t>APPEALS</w:t>
      </w:r>
    </w:p>
    <w:p w14:paraId="3B2B2862" w14:textId="01B91078" w:rsidR="00A241BC" w:rsidRDefault="00A241BC" w:rsidP="002A4600">
      <w:pPr>
        <w:rPr>
          <w:sz w:val="24"/>
          <w:szCs w:val="24"/>
        </w:rPr>
      </w:pPr>
    </w:p>
    <w:p w14:paraId="33B98F68" w14:textId="6573011A" w:rsidR="00A241BC" w:rsidRPr="00F5272D" w:rsidRDefault="00A241BC" w:rsidP="002A4600">
      <w:pPr>
        <w:rPr>
          <w:b/>
          <w:sz w:val="24"/>
          <w:szCs w:val="24"/>
          <w:u w:val="single"/>
        </w:rPr>
      </w:pPr>
      <w:r w:rsidRPr="00F5272D">
        <w:rPr>
          <w:b/>
          <w:sz w:val="24"/>
          <w:szCs w:val="24"/>
          <w:u w:val="single"/>
        </w:rPr>
        <w:t>EMPLOYEES AND LEARNERS</w:t>
      </w:r>
      <w:r w:rsidR="00F5272D">
        <w:rPr>
          <w:b/>
          <w:sz w:val="24"/>
          <w:szCs w:val="24"/>
          <w:u w:val="single"/>
        </w:rPr>
        <w:t>:</w:t>
      </w:r>
    </w:p>
    <w:p w14:paraId="28AC92BC" w14:textId="7F85F0AA" w:rsidR="00A241BC" w:rsidRDefault="00A241BC" w:rsidP="002A4600">
      <w:pPr>
        <w:rPr>
          <w:sz w:val="24"/>
          <w:szCs w:val="24"/>
        </w:rPr>
      </w:pPr>
    </w:p>
    <w:p w14:paraId="506E96B4" w14:textId="285F27CA" w:rsidR="00A241BC" w:rsidRDefault="00A241BC" w:rsidP="002A4600">
      <w:pPr>
        <w:rPr>
          <w:sz w:val="24"/>
          <w:szCs w:val="24"/>
        </w:rPr>
      </w:pPr>
      <w:r>
        <w:rPr>
          <w:sz w:val="24"/>
          <w:szCs w:val="24"/>
        </w:rPr>
        <w:t xml:space="preserve">At the conclusion of any investigation, both, employees and learners will be given the outcome and justifications for this outcome in writing. Should an individual wish to make an appeal, they must be able to provide evidence that refutes that stated in the outcome. Where this is proven to be the case, the new evidence will be investigated within 28 working days and then a further final outcome, notified in writing, to the employee/learner. </w:t>
      </w:r>
    </w:p>
    <w:p w14:paraId="65864965" w14:textId="6BBA9FCD" w:rsidR="00F5272D" w:rsidRDefault="00F5272D" w:rsidP="002A4600">
      <w:pPr>
        <w:rPr>
          <w:sz w:val="24"/>
          <w:szCs w:val="24"/>
        </w:rPr>
      </w:pPr>
    </w:p>
    <w:p w14:paraId="71915BD4" w14:textId="07FE2188" w:rsidR="00F5272D" w:rsidRDefault="00F5272D" w:rsidP="002A4600">
      <w:pPr>
        <w:rPr>
          <w:sz w:val="24"/>
          <w:szCs w:val="24"/>
        </w:rPr>
      </w:pPr>
      <w:r>
        <w:rPr>
          <w:sz w:val="24"/>
          <w:szCs w:val="24"/>
        </w:rPr>
        <w:t>All appeals should be made in writing to the SQA Co-ordinator.</w:t>
      </w:r>
    </w:p>
    <w:p w14:paraId="3B592524" w14:textId="65F29B89" w:rsidR="00F5272D" w:rsidRDefault="00F5272D" w:rsidP="002A4600">
      <w:pPr>
        <w:rPr>
          <w:sz w:val="24"/>
          <w:szCs w:val="24"/>
        </w:rPr>
      </w:pPr>
    </w:p>
    <w:p w14:paraId="2745BF39" w14:textId="39C5A920" w:rsidR="00F5272D" w:rsidRPr="00F5272D" w:rsidRDefault="00F5272D" w:rsidP="002A4600">
      <w:pPr>
        <w:rPr>
          <w:sz w:val="24"/>
          <w:szCs w:val="24"/>
          <w:u w:val="single"/>
        </w:rPr>
      </w:pPr>
    </w:p>
    <w:p w14:paraId="6EF60C09" w14:textId="15052508" w:rsidR="00F5272D" w:rsidRPr="00F5272D" w:rsidRDefault="00F5272D" w:rsidP="002A4600">
      <w:pPr>
        <w:rPr>
          <w:b/>
          <w:sz w:val="24"/>
          <w:szCs w:val="24"/>
          <w:u w:val="single"/>
        </w:rPr>
      </w:pPr>
      <w:r w:rsidRPr="00F5272D">
        <w:rPr>
          <w:b/>
          <w:sz w:val="24"/>
          <w:szCs w:val="24"/>
          <w:u w:val="single"/>
        </w:rPr>
        <w:t>CENTRE APPEALS:</w:t>
      </w:r>
    </w:p>
    <w:p w14:paraId="0FF3DD0E" w14:textId="14078057" w:rsidR="00F5272D" w:rsidRDefault="00F5272D" w:rsidP="00F5272D">
      <w:pPr>
        <w:autoSpaceDE w:val="0"/>
        <w:autoSpaceDN w:val="0"/>
        <w:adjustRightInd w:val="0"/>
        <w:spacing w:after="0" w:line="240" w:lineRule="auto"/>
        <w:rPr>
          <w:rFonts w:cstheme="minorHAnsi"/>
          <w:bCs/>
          <w:color w:val="000000"/>
          <w:sz w:val="24"/>
          <w:szCs w:val="24"/>
        </w:rPr>
      </w:pPr>
      <w:r w:rsidRPr="00F5272D">
        <w:rPr>
          <w:rFonts w:cstheme="minorHAnsi"/>
          <w:bCs/>
          <w:color w:val="000000"/>
          <w:sz w:val="24"/>
          <w:szCs w:val="24"/>
        </w:rPr>
        <w:t xml:space="preserve">Centres have the right to appeal a decision where a case of reported malpractice by the centre has been confirmed through investigation by SQA. </w:t>
      </w:r>
    </w:p>
    <w:p w14:paraId="7ED3514F" w14:textId="77777777" w:rsidR="00F5272D" w:rsidRPr="00F5272D" w:rsidRDefault="00F5272D" w:rsidP="00F5272D">
      <w:pPr>
        <w:autoSpaceDE w:val="0"/>
        <w:autoSpaceDN w:val="0"/>
        <w:adjustRightInd w:val="0"/>
        <w:spacing w:after="0" w:line="240" w:lineRule="auto"/>
        <w:rPr>
          <w:rFonts w:cstheme="minorHAnsi"/>
          <w:color w:val="000000"/>
          <w:sz w:val="24"/>
          <w:szCs w:val="24"/>
        </w:rPr>
      </w:pPr>
    </w:p>
    <w:p w14:paraId="19740C20" w14:textId="0BE33D63" w:rsidR="00F5272D" w:rsidRDefault="00F5272D" w:rsidP="00F5272D">
      <w:pPr>
        <w:autoSpaceDE w:val="0"/>
        <w:autoSpaceDN w:val="0"/>
        <w:adjustRightInd w:val="0"/>
        <w:spacing w:after="0" w:line="240" w:lineRule="auto"/>
        <w:rPr>
          <w:rFonts w:cstheme="minorHAnsi"/>
          <w:bCs/>
          <w:color w:val="000000"/>
          <w:sz w:val="24"/>
          <w:szCs w:val="24"/>
        </w:rPr>
      </w:pPr>
      <w:r w:rsidRPr="00F5272D">
        <w:rPr>
          <w:rFonts w:cstheme="minorHAnsi"/>
          <w:bCs/>
          <w:color w:val="000000"/>
          <w:sz w:val="24"/>
          <w:szCs w:val="24"/>
        </w:rPr>
        <w:t xml:space="preserve">Centres also have the right to appeal a decision in the case of suspected malpractice by a candidate reported by the centre to SQA. </w:t>
      </w:r>
    </w:p>
    <w:p w14:paraId="27B6B1D8" w14:textId="77777777" w:rsidR="00F5272D" w:rsidRPr="00F5272D" w:rsidRDefault="00F5272D" w:rsidP="00F5272D">
      <w:pPr>
        <w:autoSpaceDE w:val="0"/>
        <w:autoSpaceDN w:val="0"/>
        <w:adjustRightInd w:val="0"/>
        <w:spacing w:after="0" w:line="240" w:lineRule="auto"/>
        <w:rPr>
          <w:rFonts w:cstheme="minorHAnsi"/>
          <w:color w:val="000000"/>
          <w:sz w:val="24"/>
          <w:szCs w:val="24"/>
        </w:rPr>
      </w:pPr>
    </w:p>
    <w:p w14:paraId="1401D748" w14:textId="77777777" w:rsidR="00F5272D" w:rsidRPr="00F5272D" w:rsidRDefault="00F5272D" w:rsidP="00F5272D">
      <w:pPr>
        <w:autoSpaceDE w:val="0"/>
        <w:autoSpaceDN w:val="0"/>
        <w:adjustRightInd w:val="0"/>
        <w:spacing w:after="0" w:line="240" w:lineRule="auto"/>
        <w:rPr>
          <w:rFonts w:cstheme="minorHAnsi"/>
          <w:color w:val="000000"/>
          <w:sz w:val="24"/>
          <w:szCs w:val="24"/>
        </w:rPr>
      </w:pPr>
      <w:r w:rsidRPr="00F5272D">
        <w:rPr>
          <w:rFonts w:cstheme="minorHAnsi"/>
          <w:bCs/>
          <w:color w:val="000000"/>
          <w:sz w:val="24"/>
          <w:szCs w:val="24"/>
        </w:rPr>
        <w:t xml:space="preserve">Candidates have the right to appeal to SQA where: </w:t>
      </w:r>
    </w:p>
    <w:p w14:paraId="25ACACB7" w14:textId="4B1FC579" w:rsidR="00F5272D" w:rsidRPr="00F5272D" w:rsidRDefault="00F5272D" w:rsidP="00F5272D">
      <w:pPr>
        <w:pStyle w:val="ListParagraph"/>
        <w:numPr>
          <w:ilvl w:val="0"/>
          <w:numId w:val="11"/>
        </w:numPr>
        <w:autoSpaceDE w:val="0"/>
        <w:autoSpaceDN w:val="0"/>
        <w:adjustRightInd w:val="0"/>
        <w:spacing w:after="103" w:line="240" w:lineRule="auto"/>
        <w:rPr>
          <w:rFonts w:cstheme="minorHAnsi"/>
          <w:color w:val="000000"/>
          <w:sz w:val="24"/>
          <w:szCs w:val="24"/>
        </w:rPr>
      </w:pPr>
      <w:r w:rsidRPr="00F5272D">
        <w:rPr>
          <w:rFonts w:cstheme="minorHAnsi"/>
          <w:bCs/>
          <w:color w:val="000000"/>
          <w:sz w:val="24"/>
          <w:szCs w:val="24"/>
        </w:rPr>
        <w:t xml:space="preserve">the centre has conducted an investigation, the candidate disagrees with the outcome and has exhausted the centre’s appeals process </w:t>
      </w:r>
    </w:p>
    <w:p w14:paraId="6C6AADDD" w14:textId="6FD37176" w:rsidR="00F5272D" w:rsidRPr="00F5272D" w:rsidRDefault="00F5272D" w:rsidP="00F5272D">
      <w:pPr>
        <w:pStyle w:val="ListParagraph"/>
        <w:numPr>
          <w:ilvl w:val="0"/>
          <w:numId w:val="11"/>
        </w:numPr>
        <w:autoSpaceDE w:val="0"/>
        <w:autoSpaceDN w:val="0"/>
        <w:adjustRightInd w:val="0"/>
        <w:spacing w:after="0" w:line="240" w:lineRule="auto"/>
        <w:rPr>
          <w:rFonts w:cstheme="minorHAnsi"/>
          <w:color w:val="000000"/>
          <w:sz w:val="24"/>
          <w:szCs w:val="24"/>
        </w:rPr>
      </w:pPr>
      <w:r w:rsidRPr="00F5272D">
        <w:rPr>
          <w:rFonts w:cstheme="minorHAnsi"/>
          <w:bCs/>
          <w:color w:val="000000"/>
          <w:sz w:val="24"/>
          <w:szCs w:val="24"/>
        </w:rPr>
        <w:t xml:space="preserve">SQA has conducted an investigation and the candidate disagrees with the decision </w:t>
      </w:r>
    </w:p>
    <w:p w14:paraId="1DB4B015" w14:textId="54103032" w:rsidR="00F5272D" w:rsidRDefault="00F5272D" w:rsidP="00F5272D">
      <w:pPr>
        <w:autoSpaceDE w:val="0"/>
        <w:autoSpaceDN w:val="0"/>
        <w:adjustRightInd w:val="0"/>
        <w:spacing w:after="0" w:line="240" w:lineRule="auto"/>
        <w:rPr>
          <w:rFonts w:cstheme="minorHAnsi"/>
          <w:color w:val="000000"/>
          <w:sz w:val="24"/>
          <w:szCs w:val="24"/>
        </w:rPr>
      </w:pPr>
    </w:p>
    <w:p w14:paraId="0C15D558" w14:textId="3CA64904" w:rsidR="00F5272D" w:rsidRDefault="00F5272D" w:rsidP="00F5272D">
      <w:pPr>
        <w:autoSpaceDE w:val="0"/>
        <w:autoSpaceDN w:val="0"/>
        <w:adjustRightInd w:val="0"/>
        <w:spacing w:after="0" w:line="240" w:lineRule="auto"/>
        <w:rPr>
          <w:rFonts w:cstheme="minorHAnsi"/>
          <w:color w:val="000000"/>
          <w:sz w:val="24"/>
          <w:szCs w:val="24"/>
        </w:rPr>
      </w:pPr>
    </w:p>
    <w:p w14:paraId="524BF332" w14:textId="46BDAFB6" w:rsidR="00F5272D" w:rsidRDefault="00F5272D" w:rsidP="00F5272D">
      <w:pPr>
        <w:autoSpaceDE w:val="0"/>
        <w:autoSpaceDN w:val="0"/>
        <w:adjustRightInd w:val="0"/>
        <w:spacing w:after="0" w:line="240" w:lineRule="auto"/>
        <w:rPr>
          <w:rFonts w:cstheme="minorHAnsi"/>
          <w:color w:val="000000"/>
          <w:sz w:val="24"/>
          <w:szCs w:val="24"/>
        </w:rPr>
      </w:pPr>
    </w:p>
    <w:p w14:paraId="760ABE31" w14:textId="152F5F48" w:rsidR="00F5272D" w:rsidRDefault="00F5272D" w:rsidP="00F5272D">
      <w:pPr>
        <w:autoSpaceDE w:val="0"/>
        <w:autoSpaceDN w:val="0"/>
        <w:adjustRightInd w:val="0"/>
        <w:spacing w:after="0" w:line="240" w:lineRule="auto"/>
        <w:rPr>
          <w:rFonts w:cstheme="minorHAnsi"/>
          <w:color w:val="000000"/>
          <w:sz w:val="24"/>
          <w:szCs w:val="24"/>
        </w:rPr>
      </w:pPr>
    </w:p>
    <w:p w14:paraId="5566FBD6" w14:textId="6AD820CC" w:rsidR="00F5272D" w:rsidRDefault="00F5272D" w:rsidP="00F5272D">
      <w:pPr>
        <w:autoSpaceDE w:val="0"/>
        <w:autoSpaceDN w:val="0"/>
        <w:adjustRightInd w:val="0"/>
        <w:spacing w:after="0" w:line="240" w:lineRule="auto"/>
        <w:rPr>
          <w:rFonts w:cstheme="minorHAnsi"/>
          <w:color w:val="000000"/>
          <w:sz w:val="24"/>
          <w:szCs w:val="24"/>
        </w:rPr>
      </w:pPr>
    </w:p>
    <w:p w14:paraId="006F2D12" w14:textId="4420C1DD" w:rsidR="00F5272D" w:rsidRDefault="00F5272D" w:rsidP="00F5272D">
      <w:pPr>
        <w:autoSpaceDE w:val="0"/>
        <w:autoSpaceDN w:val="0"/>
        <w:adjustRightInd w:val="0"/>
        <w:spacing w:after="0" w:line="240" w:lineRule="auto"/>
        <w:rPr>
          <w:rFonts w:cstheme="minorHAnsi"/>
          <w:color w:val="000000"/>
          <w:sz w:val="24"/>
          <w:szCs w:val="24"/>
        </w:rPr>
      </w:pPr>
    </w:p>
    <w:p w14:paraId="37BA0936" w14:textId="77003E52" w:rsidR="00F5272D" w:rsidRDefault="00F5272D" w:rsidP="00F5272D">
      <w:pPr>
        <w:autoSpaceDE w:val="0"/>
        <w:autoSpaceDN w:val="0"/>
        <w:adjustRightInd w:val="0"/>
        <w:spacing w:after="0" w:line="240" w:lineRule="auto"/>
        <w:rPr>
          <w:rFonts w:cstheme="minorHAnsi"/>
          <w:color w:val="000000"/>
          <w:sz w:val="24"/>
          <w:szCs w:val="24"/>
        </w:rPr>
      </w:pPr>
    </w:p>
    <w:p w14:paraId="5F63CA98" w14:textId="12601E56" w:rsidR="00F5272D" w:rsidRDefault="00F5272D" w:rsidP="00F5272D">
      <w:pPr>
        <w:autoSpaceDE w:val="0"/>
        <w:autoSpaceDN w:val="0"/>
        <w:adjustRightInd w:val="0"/>
        <w:spacing w:after="0" w:line="240" w:lineRule="auto"/>
        <w:rPr>
          <w:rFonts w:cstheme="minorHAnsi"/>
          <w:color w:val="000000"/>
          <w:sz w:val="24"/>
          <w:szCs w:val="24"/>
        </w:rPr>
      </w:pPr>
    </w:p>
    <w:p w14:paraId="0C78790D" w14:textId="04C896DB" w:rsidR="00F5272D" w:rsidRDefault="00F5272D" w:rsidP="00F5272D">
      <w:pPr>
        <w:autoSpaceDE w:val="0"/>
        <w:autoSpaceDN w:val="0"/>
        <w:adjustRightInd w:val="0"/>
        <w:spacing w:after="0" w:line="240" w:lineRule="auto"/>
        <w:rPr>
          <w:rFonts w:cstheme="minorHAnsi"/>
          <w:color w:val="000000"/>
          <w:sz w:val="24"/>
          <w:szCs w:val="24"/>
        </w:rPr>
      </w:pPr>
    </w:p>
    <w:p w14:paraId="1E500CB4" w14:textId="106F21AF" w:rsidR="00F5272D" w:rsidRDefault="00F5272D" w:rsidP="00F5272D">
      <w:pPr>
        <w:autoSpaceDE w:val="0"/>
        <w:autoSpaceDN w:val="0"/>
        <w:adjustRightInd w:val="0"/>
        <w:spacing w:after="0" w:line="240" w:lineRule="auto"/>
        <w:rPr>
          <w:rFonts w:cstheme="minorHAnsi"/>
          <w:color w:val="000000"/>
          <w:sz w:val="24"/>
          <w:szCs w:val="24"/>
        </w:rPr>
      </w:pPr>
      <w:r>
        <w:rPr>
          <w:rFonts w:cstheme="minorHAnsi"/>
          <w:color w:val="000000"/>
          <w:sz w:val="24"/>
          <w:szCs w:val="24"/>
        </w:rPr>
        <w:t>Signature: ____________________________________________</w:t>
      </w:r>
      <w:r>
        <w:rPr>
          <w:rFonts w:cstheme="minorHAnsi"/>
          <w:color w:val="000000"/>
          <w:sz w:val="24"/>
          <w:szCs w:val="24"/>
        </w:rPr>
        <w:tab/>
      </w:r>
      <w:r>
        <w:rPr>
          <w:rFonts w:cstheme="minorHAnsi"/>
          <w:color w:val="000000"/>
          <w:sz w:val="24"/>
          <w:szCs w:val="24"/>
        </w:rPr>
        <w:tab/>
        <w:t>Date:__________</w:t>
      </w:r>
    </w:p>
    <w:p w14:paraId="3716EFD6" w14:textId="05FBBCF0" w:rsidR="00F5272D" w:rsidRDefault="00F5272D" w:rsidP="00F5272D">
      <w:pPr>
        <w:autoSpaceDE w:val="0"/>
        <w:autoSpaceDN w:val="0"/>
        <w:adjustRightInd w:val="0"/>
        <w:spacing w:after="0" w:line="240" w:lineRule="auto"/>
        <w:rPr>
          <w:rFonts w:cstheme="minorHAnsi"/>
          <w:color w:val="000000"/>
          <w:sz w:val="24"/>
          <w:szCs w:val="24"/>
        </w:rPr>
      </w:pPr>
    </w:p>
    <w:p w14:paraId="258BFC82" w14:textId="0662DF59" w:rsidR="00F5272D" w:rsidRDefault="00F5272D" w:rsidP="00F5272D">
      <w:pPr>
        <w:autoSpaceDE w:val="0"/>
        <w:autoSpaceDN w:val="0"/>
        <w:adjustRightInd w:val="0"/>
        <w:spacing w:after="0" w:line="240" w:lineRule="auto"/>
        <w:rPr>
          <w:rFonts w:cstheme="minorHAnsi"/>
          <w:color w:val="000000"/>
          <w:sz w:val="24"/>
          <w:szCs w:val="24"/>
        </w:rPr>
      </w:pPr>
    </w:p>
    <w:p w14:paraId="1A1EFDD3" w14:textId="31FC4CBD" w:rsidR="00F5272D" w:rsidRDefault="00F5272D" w:rsidP="00F5272D">
      <w:pPr>
        <w:autoSpaceDE w:val="0"/>
        <w:autoSpaceDN w:val="0"/>
        <w:adjustRightInd w:val="0"/>
        <w:spacing w:after="0" w:line="240" w:lineRule="auto"/>
        <w:rPr>
          <w:rFonts w:cstheme="minorHAnsi"/>
          <w:color w:val="000000"/>
          <w:sz w:val="24"/>
          <w:szCs w:val="24"/>
        </w:rPr>
      </w:pPr>
    </w:p>
    <w:p w14:paraId="7DB102C3" w14:textId="77777777" w:rsidR="00F5272D" w:rsidRPr="004244F3" w:rsidRDefault="00F5272D" w:rsidP="00F5272D">
      <w:pPr>
        <w:jc w:val="center"/>
        <w:rPr>
          <w:b/>
          <w:sz w:val="36"/>
          <w:szCs w:val="36"/>
          <w:u w:val="single"/>
        </w:rPr>
      </w:pPr>
      <w:r w:rsidRPr="004244F3">
        <w:rPr>
          <w:b/>
          <w:sz w:val="36"/>
          <w:szCs w:val="36"/>
          <w:u w:val="single"/>
        </w:rPr>
        <w:t>All employees and Learners will sign this declaration, which will be contained within their welcome packs.</w:t>
      </w:r>
    </w:p>
    <w:p w14:paraId="3718B445" w14:textId="49C88B17" w:rsidR="00F5272D" w:rsidRDefault="00F5272D" w:rsidP="00F5272D">
      <w:pPr>
        <w:autoSpaceDE w:val="0"/>
        <w:autoSpaceDN w:val="0"/>
        <w:adjustRightInd w:val="0"/>
        <w:spacing w:after="0" w:line="240" w:lineRule="auto"/>
        <w:rPr>
          <w:rFonts w:cstheme="minorHAnsi"/>
          <w:color w:val="000000"/>
          <w:sz w:val="24"/>
          <w:szCs w:val="24"/>
        </w:rPr>
      </w:pPr>
    </w:p>
    <w:p w14:paraId="016A64A6" w14:textId="6985538C" w:rsidR="00F5272D" w:rsidRPr="00B74301" w:rsidRDefault="00B74301" w:rsidP="00B74301">
      <w:pPr>
        <w:jc w:val="center"/>
        <w:rPr>
          <w:rFonts w:cstheme="minorHAnsi"/>
          <w:b/>
          <w:color w:val="000000"/>
          <w:sz w:val="36"/>
          <w:szCs w:val="36"/>
          <w:u w:val="single"/>
        </w:rPr>
      </w:pPr>
      <w:r w:rsidRPr="00B74301">
        <w:rPr>
          <w:rFonts w:cstheme="minorHAnsi"/>
          <w:b/>
          <w:color w:val="000000"/>
          <w:sz w:val="36"/>
          <w:szCs w:val="36"/>
          <w:u w:val="single"/>
        </w:rPr>
        <w:t>RETENTION OF MALPRACTICE INVESTIGATIONS/DOCUMENTATION</w:t>
      </w:r>
    </w:p>
    <w:p w14:paraId="3AE31A7F" w14:textId="357C3E8C" w:rsidR="00B74301" w:rsidRPr="00B74301" w:rsidRDefault="00B74301" w:rsidP="002A4600">
      <w:pPr>
        <w:rPr>
          <w:rFonts w:cstheme="minorHAnsi"/>
          <w:color w:val="000000"/>
          <w:sz w:val="24"/>
          <w:szCs w:val="24"/>
        </w:rPr>
      </w:pPr>
    </w:p>
    <w:p w14:paraId="2B2BD9B3" w14:textId="73DDA4E8" w:rsidR="00B74301" w:rsidRPr="00B74301" w:rsidRDefault="00B74301" w:rsidP="00B74301">
      <w:pPr>
        <w:autoSpaceDE w:val="0"/>
        <w:autoSpaceDN w:val="0"/>
        <w:adjustRightInd w:val="0"/>
        <w:spacing w:after="0" w:line="240" w:lineRule="auto"/>
        <w:rPr>
          <w:rFonts w:cstheme="minorHAnsi"/>
          <w:bCs/>
          <w:color w:val="000000"/>
          <w:sz w:val="24"/>
          <w:szCs w:val="24"/>
        </w:rPr>
      </w:pPr>
      <w:r w:rsidRPr="00B74301">
        <w:rPr>
          <w:rFonts w:cstheme="minorHAnsi"/>
          <w:bCs/>
          <w:color w:val="000000"/>
          <w:sz w:val="24"/>
          <w:szCs w:val="24"/>
        </w:rPr>
        <w:t>Where an investigation of suspected malpractice is carried out, the centre must retain related records and documentation for three years for non-regulated qualifications and six years for regulated qualifications. Records should include any work of the candidate and assessment or verification records relevant to the investigation.</w:t>
      </w:r>
    </w:p>
    <w:p w14:paraId="1EE83382" w14:textId="4D0CB51A" w:rsidR="00B74301" w:rsidRPr="00B74301" w:rsidRDefault="00B74301" w:rsidP="00B74301">
      <w:pPr>
        <w:autoSpaceDE w:val="0"/>
        <w:autoSpaceDN w:val="0"/>
        <w:adjustRightInd w:val="0"/>
        <w:spacing w:after="0" w:line="240" w:lineRule="auto"/>
        <w:rPr>
          <w:rFonts w:cstheme="minorHAnsi"/>
          <w:bCs/>
          <w:color w:val="000000"/>
          <w:sz w:val="24"/>
          <w:szCs w:val="24"/>
        </w:rPr>
      </w:pPr>
    </w:p>
    <w:p w14:paraId="7B8C8D18" w14:textId="68E59924" w:rsidR="00B74301" w:rsidRPr="00B74301" w:rsidRDefault="00B74301" w:rsidP="00B74301">
      <w:pPr>
        <w:autoSpaceDE w:val="0"/>
        <w:autoSpaceDN w:val="0"/>
        <w:adjustRightInd w:val="0"/>
        <w:spacing w:after="0" w:line="240" w:lineRule="auto"/>
        <w:rPr>
          <w:rFonts w:cstheme="minorHAnsi"/>
          <w:color w:val="000000"/>
          <w:sz w:val="24"/>
          <w:szCs w:val="24"/>
        </w:rPr>
      </w:pPr>
      <w:r w:rsidRPr="00B74301">
        <w:rPr>
          <w:rFonts w:cstheme="minorHAnsi"/>
          <w:bCs/>
          <w:color w:val="000000"/>
          <w:sz w:val="24"/>
          <w:szCs w:val="24"/>
        </w:rPr>
        <w:t>In the case of an appeal to SQA against the outcome of a malpractice investigations, assessment records must be retained for six years.</w:t>
      </w:r>
    </w:p>
    <w:p w14:paraId="4C4B76A0" w14:textId="4B30D783" w:rsidR="00B74301" w:rsidRPr="00B74301" w:rsidRDefault="00B74301" w:rsidP="00B74301">
      <w:pPr>
        <w:autoSpaceDE w:val="0"/>
        <w:autoSpaceDN w:val="0"/>
        <w:adjustRightInd w:val="0"/>
        <w:spacing w:after="0" w:line="240" w:lineRule="auto"/>
        <w:rPr>
          <w:rFonts w:cstheme="minorHAnsi"/>
          <w:sz w:val="24"/>
          <w:szCs w:val="24"/>
        </w:rPr>
      </w:pPr>
    </w:p>
    <w:p w14:paraId="2BC8A9D6" w14:textId="4C284A23" w:rsidR="00B74301" w:rsidRPr="00B74301" w:rsidRDefault="00B74301" w:rsidP="00B74301">
      <w:pPr>
        <w:autoSpaceDE w:val="0"/>
        <w:autoSpaceDN w:val="0"/>
        <w:adjustRightInd w:val="0"/>
        <w:spacing w:after="0" w:line="240" w:lineRule="auto"/>
        <w:rPr>
          <w:rFonts w:cstheme="minorHAnsi"/>
          <w:sz w:val="24"/>
          <w:szCs w:val="24"/>
        </w:rPr>
      </w:pPr>
      <w:r w:rsidRPr="00B74301">
        <w:rPr>
          <w:rFonts w:cstheme="minorHAnsi"/>
          <w:bCs/>
          <w:sz w:val="24"/>
          <w:szCs w:val="24"/>
        </w:rPr>
        <w:t>In an investigation involving a potential criminal prosecution or civil claim, records and documentation should be retained for six years after the case and any appeal has been heard. If the centre is any doubt about whether criminal or civil proceedings will take place, it should keep records for the full six year period.</w:t>
      </w:r>
    </w:p>
    <w:p w14:paraId="06F79F00" w14:textId="77777777" w:rsidR="00B74301" w:rsidRPr="00B74301" w:rsidRDefault="00B74301" w:rsidP="00B74301">
      <w:pPr>
        <w:pageBreakBefore/>
        <w:autoSpaceDE w:val="0"/>
        <w:autoSpaceDN w:val="0"/>
        <w:adjustRightInd w:val="0"/>
        <w:spacing w:after="0" w:line="240" w:lineRule="auto"/>
        <w:rPr>
          <w:rFonts w:ascii="Arial" w:hAnsi="Arial" w:cs="Arial"/>
        </w:rPr>
      </w:pPr>
      <w:r w:rsidRPr="00B74301">
        <w:rPr>
          <w:rFonts w:ascii="Arial" w:hAnsi="Arial" w:cs="Arial"/>
          <w:b/>
          <w:bCs/>
        </w:rPr>
        <w:lastRenderedPageBreak/>
        <w:t>In the case of an appeal to SQA against the outcome of a malpractice inves</w:t>
      </w:r>
      <w:r>
        <w:rPr>
          <w:rFonts w:ascii="Arial" w:hAnsi="Arial" w:cs="Arial"/>
          <w:b/>
          <w:bCs/>
        </w:rPr>
        <w:t>tiga</w:t>
      </w:r>
      <w:r w:rsidRPr="00B74301">
        <w:rPr>
          <w:rFonts w:ascii="Arial" w:hAnsi="Arial" w:cs="Arial"/>
          <w:b/>
          <w:bCs/>
        </w:rPr>
        <w:t xml:space="preserve">tion, assessment records must be retained for six years. </w:t>
      </w:r>
    </w:p>
    <w:p w14:paraId="649B7F2A" w14:textId="77777777" w:rsidR="00B74301" w:rsidRDefault="00B74301" w:rsidP="00B74301">
      <w:pPr>
        <w:rPr>
          <w:sz w:val="24"/>
          <w:szCs w:val="24"/>
        </w:rPr>
      </w:pPr>
      <w:r w:rsidRPr="00B74301">
        <w:rPr>
          <w:rFonts w:ascii="Arial" w:hAnsi="Arial" w:cs="Arial"/>
          <w:b/>
          <w:bCs/>
        </w:rPr>
        <w:t>In an investigation involving a potential criminal prosecution or civil claim, records and documentation should be retained for six years after the case and any appeal has been heard. If the centre is any doubt about whether criminal or civil proceedings will take place, it should keep records for the full six year period.</w:t>
      </w:r>
    </w:p>
    <w:p w14:paraId="6BC95DC3" w14:textId="271F04BE" w:rsidR="00A241BC" w:rsidRDefault="00A241BC" w:rsidP="002A4600">
      <w:pPr>
        <w:rPr>
          <w:sz w:val="24"/>
          <w:szCs w:val="24"/>
        </w:rPr>
      </w:pPr>
    </w:p>
    <w:p w14:paraId="6C05AD16" w14:textId="77777777" w:rsidR="00A241BC" w:rsidRDefault="00A241BC" w:rsidP="002A4600">
      <w:pPr>
        <w:rPr>
          <w:sz w:val="24"/>
          <w:szCs w:val="24"/>
        </w:rPr>
      </w:pPr>
    </w:p>
    <w:p w14:paraId="4DA97896" w14:textId="128B867D" w:rsidR="002A4600" w:rsidRDefault="002A4600" w:rsidP="002A4600">
      <w:pPr>
        <w:rPr>
          <w:sz w:val="24"/>
          <w:szCs w:val="24"/>
        </w:rPr>
      </w:pPr>
    </w:p>
    <w:p w14:paraId="7754958C" w14:textId="05EE516E" w:rsidR="002A4600" w:rsidRDefault="002A4600" w:rsidP="002A4600">
      <w:pPr>
        <w:rPr>
          <w:sz w:val="24"/>
          <w:szCs w:val="24"/>
        </w:rPr>
      </w:pPr>
    </w:p>
    <w:p w14:paraId="22B6A654" w14:textId="5417B54A" w:rsidR="002A4600" w:rsidRDefault="002A4600" w:rsidP="002A4600">
      <w:pPr>
        <w:rPr>
          <w:sz w:val="24"/>
          <w:szCs w:val="24"/>
        </w:rPr>
      </w:pPr>
    </w:p>
    <w:p w14:paraId="2C92AA61" w14:textId="77777777" w:rsidR="002A4600" w:rsidRDefault="002A4600" w:rsidP="002A4600">
      <w:pPr>
        <w:rPr>
          <w:sz w:val="24"/>
          <w:szCs w:val="24"/>
        </w:rPr>
      </w:pPr>
    </w:p>
    <w:p w14:paraId="3B7B58CC" w14:textId="060A4ED3" w:rsidR="00907FDA" w:rsidRDefault="00907FDA">
      <w:pPr>
        <w:rPr>
          <w:sz w:val="24"/>
          <w:szCs w:val="24"/>
        </w:rPr>
      </w:pPr>
    </w:p>
    <w:sectPr w:rsidR="00907FD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FC95F" w14:textId="77777777" w:rsidR="00D53713" w:rsidRDefault="00D53713" w:rsidP="00EF1BDA">
      <w:pPr>
        <w:spacing w:after="0" w:line="240" w:lineRule="auto"/>
      </w:pPr>
      <w:r>
        <w:separator/>
      </w:r>
    </w:p>
  </w:endnote>
  <w:endnote w:type="continuationSeparator" w:id="0">
    <w:p w14:paraId="3183EEC1" w14:textId="77777777" w:rsidR="00D53713" w:rsidRDefault="00D53713" w:rsidP="00EF1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6BFB1" w14:textId="77777777" w:rsidR="00615DD1" w:rsidRDefault="00615D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5370722"/>
      <w:docPartObj>
        <w:docPartGallery w:val="Page Numbers (Bottom of Page)"/>
        <w:docPartUnique/>
      </w:docPartObj>
    </w:sdtPr>
    <w:sdtEndPr>
      <w:rPr>
        <w:noProof/>
      </w:rPr>
    </w:sdtEndPr>
    <w:sdtContent>
      <w:p w14:paraId="775D7FF6" w14:textId="64114929" w:rsidR="00615DD1" w:rsidRDefault="00615D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5F83FA" w14:textId="77777777" w:rsidR="00615DD1" w:rsidRDefault="00615D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DC865" w14:textId="77777777" w:rsidR="00615DD1" w:rsidRDefault="00615D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FB44C" w14:textId="77777777" w:rsidR="00D53713" w:rsidRDefault="00D53713" w:rsidP="00EF1BDA">
      <w:pPr>
        <w:spacing w:after="0" w:line="240" w:lineRule="auto"/>
      </w:pPr>
      <w:r>
        <w:separator/>
      </w:r>
    </w:p>
  </w:footnote>
  <w:footnote w:type="continuationSeparator" w:id="0">
    <w:p w14:paraId="6CF8D2DF" w14:textId="77777777" w:rsidR="00D53713" w:rsidRDefault="00D53713" w:rsidP="00EF1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492D" w14:textId="77777777" w:rsidR="00615DD1" w:rsidRDefault="00615D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ED38E" w14:textId="3FEAF804" w:rsidR="00615DD1" w:rsidRDefault="00615DD1">
    <w:pPr>
      <w:pStyle w:val="Header"/>
    </w:pPr>
    <w:r>
      <w:t>The Stephen Gaughan School of Performing Arts – Malpractice: Polic</w:t>
    </w:r>
    <w:r w:rsidR="00942F1C">
      <w:t>ies</w:t>
    </w:r>
    <w:r>
      <w:t xml:space="preserve"> and Procedures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13CAA" w14:textId="77777777" w:rsidR="00615DD1" w:rsidRDefault="00615D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65B4"/>
    <w:multiLevelType w:val="hybridMultilevel"/>
    <w:tmpl w:val="EC0AC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47A07"/>
    <w:multiLevelType w:val="hybridMultilevel"/>
    <w:tmpl w:val="80A0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842A1E"/>
    <w:multiLevelType w:val="hybridMultilevel"/>
    <w:tmpl w:val="F9CE0F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6F22DB"/>
    <w:multiLevelType w:val="hybridMultilevel"/>
    <w:tmpl w:val="DB90A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33353C"/>
    <w:multiLevelType w:val="hybridMultilevel"/>
    <w:tmpl w:val="58E47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BE355A"/>
    <w:multiLevelType w:val="hybridMultilevel"/>
    <w:tmpl w:val="0B0C4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15460E"/>
    <w:multiLevelType w:val="hybridMultilevel"/>
    <w:tmpl w:val="AD38DD5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031F61"/>
    <w:multiLevelType w:val="hybridMultilevel"/>
    <w:tmpl w:val="FC5C05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D264D0"/>
    <w:multiLevelType w:val="hybridMultilevel"/>
    <w:tmpl w:val="84DA22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9853427"/>
    <w:multiLevelType w:val="hybridMultilevel"/>
    <w:tmpl w:val="15EC85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BF64D9E"/>
    <w:multiLevelType w:val="hybridMultilevel"/>
    <w:tmpl w:val="FB7A2B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8641358">
    <w:abstractNumId w:val="2"/>
  </w:num>
  <w:num w:numId="2" w16cid:durableId="340665522">
    <w:abstractNumId w:val="4"/>
  </w:num>
  <w:num w:numId="3" w16cid:durableId="792332975">
    <w:abstractNumId w:val="9"/>
  </w:num>
  <w:num w:numId="4" w16cid:durableId="1323005199">
    <w:abstractNumId w:val="10"/>
  </w:num>
  <w:num w:numId="5" w16cid:durableId="107313937">
    <w:abstractNumId w:val="5"/>
  </w:num>
  <w:num w:numId="6" w16cid:durableId="593706659">
    <w:abstractNumId w:val="1"/>
  </w:num>
  <w:num w:numId="7" w16cid:durableId="2009166382">
    <w:abstractNumId w:val="3"/>
  </w:num>
  <w:num w:numId="8" w16cid:durableId="603197610">
    <w:abstractNumId w:val="6"/>
  </w:num>
  <w:num w:numId="9" w16cid:durableId="859702859">
    <w:abstractNumId w:val="8"/>
  </w:num>
  <w:num w:numId="10" w16cid:durableId="754598065">
    <w:abstractNumId w:val="7"/>
  </w:num>
  <w:num w:numId="11" w16cid:durableId="1726677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D00"/>
    <w:rsid w:val="00003BC9"/>
    <w:rsid w:val="00100543"/>
    <w:rsid w:val="00145DF9"/>
    <w:rsid w:val="001B343E"/>
    <w:rsid w:val="002A4600"/>
    <w:rsid w:val="003B2CA6"/>
    <w:rsid w:val="003C73DC"/>
    <w:rsid w:val="004021F7"/>
    <w:rsid w:val="00417005"/>
    <w:rsid w:val="004244F3"/>
    <w:rsid w:val="004B439C"/>
    <w:rsid w:val="004C7CA5"/>
    <w:rsid w:val="00584E71"/>
    <w:rsid w:val="00596096"/>
    <w:rsid w:val="0060209E"/>
    <w:rsid w:val="00615DD1"/>
    <w:rsid w:val="006A1D04"/>
    <w:rsid w:val="006A78FE"/>
    <w:rsid w:val="007E23BE"/>
    <w:rsid w:val="008E7C70"/>
    <w:rsid w:val="00907FDA"/>
    <w:rsid w:val="00942F1C"/>
    <w:rsid w:val="00A241BC"/>
    <w:rsid w:val="00AB245B"/>
    <w:rsid w:val="00B74301"/>
    <w:rsid w:val="00B769FE"/>
    <w:rsid w:val="00C02D00"/>
    <w:rsid w:val="00D53713"/>
    <w:rsid w:val="00EF1BDA"/>
    <w:rsid w:val="00F5272D"/>
    <w:rsid w:val="00F921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6E2B7"/>
  <w15:chartTrackingRefBased/>
  <w15:docId w15:val="{3C96ADA6-B1EE-4D8E-883F-B28AE0281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2D00"/>
    <w:pPr>
      <w:ind w:left="720"/>
      <w:contextualSpacing/>
    </w:pPr>
  </w:style>
  <w:style w:type="paragraph" w:customStyle="1" w:styleId="Default">
    <w:name w:val="Default"/>
    <w:rsid w:val="00AB245B"/>
    <w:pPr>
      <w:autoSpaceDE w:val="0"/>
      <w:autoSpaceDN w:val="0"/>
      <w:adjustRightInd w:val="0"/>
      <w:spacing w:after="0" w:line="240" w:lineRule="auto"/>
    </w:pPr>
    <w:rPr>
      <w:rFonts w:ascii="Symbol" w:hAnsi="Symbol" w:cs="Symbol"/>
      <w:color w:val="000000"/>
      <w:sz w:val="24"/>
      <w:szCs w:val="24"/>
    </w:rPr>
  </w:style>
  <w:style w:type="paragraph" w:styleId="Header">
    <w:name w:val="header"/>
    <w:basedOn w:val="Normal"/>
    <w:link w:val="HeaderChar"/>
    <w:uiPriority w:val="99"/>
    <w:unhideWhenUsed/>
    <w:rsid w:val="00EF1B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1BDA"/>
  </w:style>
  <w:style w:type="paragraph" w:styleId="Footer">
    <w:name w:val="footer"/>
    <w:basedOn w:val="Normal"/>
    <w:link w:val="FooterChar"/>
    <w:uiPriority w:val="99"/>
    <w:unhideWhenUsed/>
    <w:rsid w:val="00EF1B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1B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1289</Words>
  <Characters>7350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stephengaughan88@yahoo.com</dc:creator>
  <cp:keywords/>
  <dc:description/>
  <cp:lastModifiedBy>Stephen Gaughan</cp:lastModifiedBy>
  <cp:revision>4</cp:revision>
  <dcterms:created xsi:type="dcterms:W3CDTF">2025-08-11T15:38:00Z</dcterms:created>
  <dcterms:modified xsi:type="dcterms:W3CDTF">2025-08-11T16:08:00Z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7377ac-e5ac-4c41-ba53-0bbd98a190e5_Enabled">
    <vt:lpwstr>true</vt:lpwstr>
  </property>
  <property fmtid="{D5CDD505-2E9C-101B-9397-08002B2CF9AE}" pid="3" name="MSIP_Label_917377ac-e5ac-4c41-ba53-0bbd98a190e5_SetDate">
    <vt:lpwstr>2023-06-08T06:43:41Z</vt:lpwstr>
  </property>
  <property fmtid="{D5CDD505-2E9C-101B-9397-08002B2CF9AE}" pid="4" name="MSIP_Label_917377ac-e5ac-4c41-ba53-0bbd98a190e5_Method">
    <vt:lpwstr>Standard</vt:lpwstr>
  </property>
  <property fmtid="{D5CDD505-2E9C-101B-9397-08002B2CF9AE}" pid="5" name="MSIP_Label_917377ac-e5ac-4c41-ba53-0bbd98a190e5_Name">
    <vt:lpwstr>AIP Sensitivity Labels</vt:lpwstr>
  </property>
  <property fmtid="{D5CDD505-2E9C-101B-9397-08002B2CF9AE}" pid="6" name="MSIP_Label_917377ac-e5ac-4c41-ba53-0bbd98a190e5_SiteId">
    <vt:lpwstr>de73f96d-8ea1-4b80-a6a2-5165bfd494db</vt:lpwstr>
  </property>
  <property fmtid="{D5CDD505-2E9C-101B-9397-08002B2CF9AE}" pid="7" name="MSIP_Label_917377ac-e5ac-4c41-ba53-0bbd98a190e5_ActionId">
    <vt:lpwstr>ae824648-73c5-4dfe-8dd1-016b672012f2</vt:lpwstr>
  </property>
  <property fmtid="{D5CDD505-2E9C-101B-9397-08002B2CF9AE}" pid="8" name="MSIP_Label_917377ac-e5ac-4c41-ba53-0bbd98a190e5_ContentBits">
    <vt:lpwstr>0</vt:lpwstr>
  </property>
</Properties>
</file>